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52"/>
          <w:szCs w:val="32"/>
        </w:rPr>
      </w:pPr>
      <w:r>
        <w:rPr>
          <w:rFonts w:hint="eastAsia"/>
          <w:sz w:val="52"/>
          <w:szCs w:val="32"/>
        </w:rPr>
        <w:t>关节系统带量采购操作帮助</w:t>
      </w:r>
    </w:p>
    <w:p>
      <w:pPr>
        <w:pStyle w:val="3"/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配送企业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二零二二年四月</w:t>
      </w:r>
    </w:p>
    <w:p/>
    <w:p/>
    <w:p/>
    <w:p/>
    <w:p/>
    <w:p/>
    <w:p/>
    <w:p>
      <w:pPr>
        <w:rPr>
          <w:b/>
          <w:bCs/>
          <w:sz w:val="28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48"/>
          <w:szCs w:val="48"/>
        </w:rPr>
      </w:pPr>
      <w:bookmarkStart w:id="0" w:name="_Toc11741"/>
      <w:bookmarkStart w:id="1" w:name="_Toc10317"/>
      <w:bookmarkStart w:id="2" w:name="_Toc536059614"/>
      <w:bookmarkStart w:id="3" w:name="_Toc98173091"/>
      <w:bookmarkStart w:id="4" w:name="_Toc25701"/>
      <w:r>
        <w:rPr>
          <w:rFonts w:hint="eastAsia" w:ascii="宋体" w:hAnsi="宋体" w:cs="宋体"/>
          <w:b/>
          <w:bCs/>
          <w:sz w:val="48"/>
          <w:szCs w:val="48"/>
        </w:rPr>
        <w:t>目   录</w:t>
      </w:r>
    </w:p>
    <w:p>
      <w:pPr>
        <w:spacing w:line="500" w:lineRule="exact"/>
        <w:jc w:val="center"/>
        <w:rPr>
          <w:rFonts w:ascii="宋体" w:hAnsi="宋体" w:cs="宋体"/>
          <w:sz w:val="48"/>
          <w:szCs w:val="48"/>
        </w:rPr>
      </w:pPr>
    </w:p>
    <w:p>
      <w:pPr>
        <w:pStyle w:val="6"/>
        <w:tabs>
          <w:tab w:val="right" w:leader="dot" w:pos="8296"/>
        </w:tabs>
        <w:rPr>
          <w:sz w:val="22"/>
        </w:rPr>
      </w:pPr>
      <w:r>
        <w:rPr>
          <w:rFonts w:hint="eastAsia" w:ascii="宋体" w:hAnsi="宋体" w:cs="宋体"/>
          <w:sz w:val="32"/>
          <w:szCs w:val="32"/>
        </w:rPr>
        <w:fldChar w:fldCharType="begin"/>
      </w:r>
      <w:r>
        <w:rPr>
          <w:rFonts w:hint="eastAsia" w:ascii="宋体" w:hAnsi="宋体" w:cs="宋体"/>
          <w:sz w:val="32"/>
          <w:szCs w:val="32"/>
        </w:rPr>
        <w:instrText xml:space="preserve">TOC \o "1-2" \h \u </w:instrText>
      </w:r>
      <w:r>
        <w:rPr>
          <w:rFonts w:hint="eastAsia" w:ascii="宋体" w:hAnsi="宋体" w:cs="宋体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"_Toc98173091" </w:instrText>
      </w:r>
      <w:r>
        <w:fldChar w:fldCharType="separate"/>
      </w:r>
      <w:r>
        <w:rPr>
          <w:rFonts w:hint="eastAsia"/>
          <w:sz w:val="28"/>
          <w:szCs w:val="36"/>
        </w:rPr>
        <w:t>第一章 准备工作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sz w:val="22"/>
          <w:szCs w:val="28"/>
        </w:rPr>
      </w:pPr>
      <w:r>
        <w:fldChar w:fldCharType="begin"/>
      </w:r>
      <w:r>
        <w:instrText xml:space="preserve"> HYPERLINK \l "_Toc98173092" </w:instrText>
      </w:r>
      <w:r>
        <w:fldChar w:fldCharType="separate"/>
      </w:r>
      <w:r>
        <w:rPr>
          <w:rFonts w:hint="eastAsia"/>
          <w:sz w:val="28"/>
          <w:szCs w:val="36"/>
        </w:rPr>
        <w:t>第二章 用户登录</w:t>
      </w:r>
      <w:r>
        <w:rPr>
          <w:sz w:val="22"/>
          <w:szCs w:val="28"/>
        </w:rPr>
        <w:tab/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fldChar w:fldCharType="end"/>
      </w:r>
    </w:p>
    <w:p>
      <w:pPr>
        <w:pStyle w:val="7"/>
        <w:tabs>
          <w:tab w:val="right" w:leader="dot" w:pos="8296"/>
        </w:tabs>
        <w:rPr>
          <w:sz w:val="22"/>
          <w:szCs w:val="28"/>
        </w:rPr>
      </w:pPr>
      <w:r>
        <w:fldChar w:fldCharType="begin"/>
      </w:r>
      <w:r>
        <w:instrText xml:space="preserve"> HYPERLINK \l "_Toc98173094" </w:instrText>
      </w:r>
      <w:r>
        <w:fldChar w:fldCharType="separate"/>
      </w:r>
      <w:r>
        <w:rPr>
          <w:rFonts w:hint="eastAsia"/>
          <w:sz w:val="28"/>
          <w:szCs w:val="36"/>
        </w:rPr>
        <w:t>2</w:t>
      </w:r>
      <w:r>
        <w:rPr>
          <w:rStyle w:val="9"/>
          <w:sz w:val="28"/>
          <w:szCs w:val="36"/>
        </w:rPr>
        <w:t xml:space="preserve">.1 </w:t>
      </w:r>
      <w:r>
        <w:rPr>
          <w:rFonts w:hint="eastAsia" w:ascii="Times New Roman" w:hAnsi="Times New Roman"/>
          <w:sz w:val="28"/>
          <w:szCs w:val="36"/>
        </w:rPr>
        <w:t>用户登录</w:t>
      </w: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2"/>
        </w:rPr>
      </w:pPr>
      <w:r>
        <w:fldChar w:fldCharType="begin"/>
      </w:r>
      <w:r>
        <w:instrText xml:space="preserve"> HYPERLINK \l "_Toc98173093" </w:instrText>
      </w:r>
      <w:r>
        <w:fldChar w:fldCharType="separate"/>
      </w:r>
      <w:r>
        <w:rPr>
          <w:rFonts w:hint="eastAsia"/>
          <w:sz w:val="28"/>
          <w:szCs w:val="36"/>
        </w:rPr>
        <w:t>第三章 关节系统带量采购</w:t>
      </w:r>
      <w:r>
        <w:rPr>
          <w:sz w:val="22"/>
          <w:szCs w:val="28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_Toc98173093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4</w:t>
      </w:r>
      <w:r>
        <w:rPr>
          <w:sz w:val="24"/>
          <w:szCs w:val="32"/>
        </w:rPr>
        <w:fldChar w:fldCharType="end"/>
      </w:r>
      <w:r>
        <w:rPr>
          <w:sz w:val="24"/>
          <w:szCs w:val="32"/>
        </w:rPr>
        <w:fldChar w:fldCharType="end"/>
      </w:r>
    </w:p>
    <w:p>
      <w:pPr>
        <w:pStyle w:val="7"/>
        <w:tabs>
          <w:tab w:val="right" w:leader="dot" w:pos="8296"/>
        </w:tabs>
        <w:rPr>
          <w:sz w:val="22"/>
        </w:rPr>
      </w:pPr>
      <w:r>
        <w:rPr>
          <w:rFonts w:hint="eastAsia" w:ascii="宋体" w:hAnsi="宋体" w:cs="宋体"/>
          <w:b/>
          <w:sz w:val="32"/>
          <w:szCs w:val="32"/>
        </w:rPr>
        <w:fldChar w:fldCharType="end"/>
      </w:r>
      <w:r>
        <w:fldChar w:fldCharType="begin"/>
      </w:r>
      <w:r>
        <w:instrText xml:space="preserve"> HYPERLINK \l "_Toc98173094" </w:instrText>
      </w:r>
      <w:r>
        <w:fldChar w:fldCharType="separate"/>
      </w:r>
      <w:r>
        <w:rPr>
          <w:rFonts w:hint="eastAsia"/>
          <w:sz w:val="28"/>
          <w:szCs w:val="36"/>
        </w:rPr>
        <w:t>3.1关节系统采购合同管理</w:t>
      </w:r>
      <w:r>
        <w:rPr>
          <w:sz w:val="22"/>
          <w:szCs w:val="28"/>
        </w:rPr>
        <w:tab/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PAGEREF _Toc98173094 \h </w:instrText>
      </w:r>
      <w:r>
        <w:rPr>
          <w:sz w:val="22"/>
          <w:szCs w:val="28"/>
        </w:rPr>
        <w:fldChar w:fldCharType="separate"/>
      </w:r>
      <w:r>
        <w:rPr>
          <w:sz w:val="22"/>
          <w:szCs w:val="28"/>
        </w:rPr>
        <w:t>4</w:t>
      </w:r>
      <w:r>
        <w:rPr>
          <w:sz w:val="22"/>
          <w:szCs w:val="28"/>
        </w:rPr>
        <w:fldChar w:fldCharType="end"/>
      </w:r>
      <w:r>
        <w:rPr>
          <w:sz w:val="22"/>
          <w:szCs w:val="28"/>
        </w:rPr>
        <w:fldChar w:fldCharType="end"/>
      </w:r>
    </w:p>
    <w:p>
      <w:pPr>
        <w:pStyle w:val="7"/>
        <w:tabs>
          <w:tab w:val="right" w:leader="dot" w:pos="8296"/>
        </w:tabs>
        <w:rPr>
          <w:sz w:val="22"/>
        </w:rPr>
      </w:pPr>
      <w:r>
        <w:fldChar w:fldCharType="begin"/>
      </w:r>
      <w:r>
        <w:instrText xml:space="preserve"> HYPERLINK \l "_Toc98173094" </w:instrText>
      </w:r>
      <w:r>
        <w:fldChar w:fldCharType="separate"/>
      </w:r>
      <w:r>
        <w:rPr>
          <w:rFonts w:hint="eastAsia"/>
          <w:sz w:val="28"/>
          <w:szCs w:val="36"/>
        </w:rPr>
        <w:t>3.2关节系统采购合同管理</w:t>
      </w:r>
      <w:r>
        <w:rPr>
          <w:sz w:val="22"/>
          <w:szCs w:val="28"/>
        </w:rPr>
        <w:tab/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PAGEREF _Toc98173094 \h </w:instrText>
      </w:r>
      <w:r>
        <w:rPr>
          <w:sz w:val="22"/>
          <w:szCs w:val="28"/>
        </w:rPr>
        <w:fldChar w:fldCharType="separate"/>
      </w:r>
      <w:r>
        <w:rPr>
          <w:sz w:val="22"/>
          <w:szCs w:val="28"/>
        </w:rPr>
        <w:t>4</w:t>
      </w:r>
      <w:r>
        <w:rPr>
          <w:sz w:val="22"/>
          <w:szCs w:val="28"/>
        </w:rPr>
        <w:fldChar w:fldCharType="end"/>
      </w:r>
      <w:r>
        <w:rPr>
          <w:sz w:val="22"/>
          <w:szCs w:val="28"/>
        </w:rPr>
        <w:fldChar w:fldCharType="end"/>
      </w:r>
    </w:p>
    <w:p>
      <w:pPr>
        <w:pStyle w:val="7"/>
        <w:tabs>
          <w:tab w:val="right" w:leader="dot" w:pos="8296"/>
        </w:tabs>
        <w:rPr>
          <w:sz w:val="22"/>
        </w:rPr>
      </w:pPr>
      <w:r>
        <w:fldChar w:fldCharType="begin"/>
      </w:r>
      <w:r>
        <w:instrText xml:space="preserve"> HYPERLINK \l "_Toc98173094" </w:instrText>
      </w:r>
      <w:r>
        <w:fldChar w:fldCharType="separate"/>
      </w:r>
      <w:r>
        <w:rPr>
          <w:rFonts w:hint="eastAsia"/>
          <w:sz w:val="28"/>
          <w:szCs w:val="36"/>
        </w:rPr>
        <w:t>3.3关节系统采购合同管理</w:t>
      </w: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5</w:t>
      </w:r>
      <w:r>
        <w:rPr>
          <w:rFonts w:hint="eastAsia"/>
          <w:sz w:val="22"/>
          <w:szCs w:val="28"/>
        </w:rPr>
        <w:fldChar w:fldCharType="end"/>
      </w:r>
    </w:p>
    <w:p>
      <w:pPr>
        <w:pStyle w:val="7"/>
        <w:tabs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"_Toc98173094" </w:instrText>
      </w:r>
      <w:r>
        <w:fldChar w:fldCharType="separate"/>
      </w:r>
      <w:r>
        <w:rPr>
          <w:rFonts w:hint="eastAsia"/>
          <w:sz w:val="28"/>
          <w:szCs w:val="36"/>
        </w:rPr>
        <w:t>3.4关节系统采购合同管理</w:t>
      </w: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5</w:t>
      </w:r>
      <w:r>
        <w:rPr>
          <w:rFonts w:hint="eastAsia"/>
          <w:sz w:val="22"/>
          <w:szCs w:val="28"/>
        </w:rPr>
        <w:fldChar w:fldCharType="end"/>
      </w:r>
    </w:p>
    <w:p>
      <w:pPr>
        <w:pStyle w:val="3"/>
        <w:jc w:val="center"/>
      </w:pPr>
    </w:p>
    <w:p>
      <w:pPr>
        <w:pStyle w:val="3"/>
      </w:pPr>
    </w:p>
    <w:p/>
    <w:p/>
    <w:p/>
    <w:p/>
    <w:p/>
    <w:p/>
    <w:p/>
    <w:p/>
    <w:p/>
    <w:p/>
    <w:p/>
    <w:p/>
    <w:p/>
    <w:p/>
    <w:p/>
    <w:p/>
    <w:p>
      <w:pPr>
        <w:pStyle w:val="3"/>
        <w:jc w:val="center"/>
      </w:pPr>
      <w:r>
        <w:t>第一章</w:t>
      </w:r>
      <w:r>
        <w:rPr>
          <w:rFonts w:hint="eastAsia"/>
        </w:rPr>
        <w:t xml:space="preserve"> 准备工作</w:t>
      </w:r>
      <w:bookmarkEnd w:id="0"/>
      <w:bookmarkEnd w:id="1"/>
      <w:bookmarkEnd w:id="2"/>
      <w:bookmarkEnd w:id="3"/>
      <w:bookmarkEnd w:id="4"/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手册中所出现的用户名称及相关数据均为系统测试数据，与任何机构单位和个人无关。</w:t>
      </w:r>
    </w:p>
    <w:p>
      <w:pPr>
        <w:widowControl/>
        <w:spacing w:line="360" w:lineRule="auto"/>
        <w:jc w:val="left"/>
        <w:rPr>
          <w:rFonts w:hint="eastAsia"/>
        </w:rPr>
      </w:pPr>
      <w:bookmarkStart w:id="5" w:name="_Toc13043"/>
      <w:bookmarkStart w:id="6" w:name="_Toc26477"/>
      <w:r>
        <w:rPr>
          <w:rFonts w:hint="eastAsia"/>
        </w:rPr>
        <w:t>计算机系统要求</w:t>
      </w:r>
      <w:bookmarkEnd w:id="5"/>
      <w:bookmarkEnd w:id="6"/>
      <w:r>
        <w:rPr>
          <w:rFonts w:hint="eastAsia"/>
        </w:rPr>
        <w:t>:</w:t>
      </w: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操作系统:Windows 7 及以上版本操作系统；</w:t>
      </w: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浏览器:Internet Explorer11及以上版本，保持网络畅通；</w:t>
      </w: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USB 2.0端口一个。</w:t>
      </w:r>
    </w:p>
    <w:p>
      <w:pPr>
        <w:pStyle w:val="3"/>
        <w:jc w:val="center"/>
      </w:pPr>
      <w:r>
        <w:t>第</w:t>
      </w:r>
      <w:r>
        <w:rPr>
          <w:rFonts w:hint="eastAsia"/>
        </w:rPr>
        <w:t>二</w:t>
      </w:r>
      <w:r>
        <w:t>章</w:t>
      </w:r>
      <w:r>
        <w:rPr>
          <w:rFonts w:hint="eastAsia"/>
        </w:rPr>
        <w:t xml:space="preserve"> 用户登录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2.1用户登录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/>
        </w:rPr>
        <w:t>选择 【普通登录或CA登录】 将CAKey插入USB端，选择证书，点击“登陆”在弹出的对话框中输入用户口令，点击确认，或者使用账号密码登录登录“甘肃省医用耗材阳光采购平台”</w:t>
      </w:r>
      <w:r>
        <w:fldChar w:fldCharType="begin"/>
      </w:r>
      <w:r>
        <w:instrText xml:space="preserve"> HYPERLINK "http://hcygcg.ylbz.gansu.gov.cn:8086/login.html" </w:instrText>
      </w:r>
      <w:r>
        <w:fldChar w:fldCharType="separate"/>
      </w:r>
      <w:r>
        <w:rPr>
          <w:rStyle w:val="9"/>
          <w:rFonts w:ascii="宋体" w:hAnsi="宋体"/>
          <w:sz w:val="24"/>
        </w:rPr>
        <w:t>http://hcygcg.ylbz.gansu.gov.cn:8086/login.html</w:t>
      </w:r>
      <w:r>
        <w:rPr>
          <w:rStyle w:val="9"/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</w:p>
    <w:p>
      <w:pPr>
        <w:jc w:val="center"/>
      </w:pPr>
      <w:r>
        <w:drawing>
          <wp:inline distT="0" distB="0" distL="114300" distR="114300">
            <wp:extent cx="4213225" cy="2108200"/>
            <wp:effectExtent l="0" t="0" r="158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登陆成功后，点击医用耗材带量采购【耗材带量采购】进入采购页面，如下图：</w:t>
      </w:r>
    </w:p>
    <w:p>
      <w:pPr>
        <w:jc w:val="center"/>
      </w:pPr>
      <w:r>
        <w:drawing>
          <wp:inline distT="0" distB="0" distL="0" distR="0">
            <wp:extent cx="3930015" cy="2293620"/>
            <wp:effectExtent l="0" t="0" r="133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t>第</w:t>
      </w:r>
      <w:r>
        <w:rPr>
          <w:rFonts w:hint="eastAsia"/>
        </w:rPr>
        <w:t>三</w:t>
      </w:r>
      <w:r>
        <w:t>章</w:t>
      </w:r>
      <w:r>
        <w:rPr>
          <w:rFonts w:hint="eastAsia"/>
        </w:rPr>
        <w:t xml:space="preserve"> 关节系统带量采购</w:t>
      </w: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3.1关节系统采购目录</w:t>
      </w:r>
    </w:p>
    <w:p>
      <w:r>
        <w:rPr>
          <w:rFonts w:hint="eastAsia"/>
        </w:rPr>
        <w:t>点击【关节系统带量采购】&gt;【关节系统采购目录】，可查看所有关节系统产品信息，列表上方</w:t>
      </w:r>
      <w:r>
        <w:rPr>
          <w:rFonts w:hint="eastAsia"/>
          <w:lang w:eastAsia="zh-CN"/>
        </w:rPr>
        <w:t>搜索</w:t>
      </w:r>
      <w:r>
        <w:rPr>
          <w:rFonts w:hint="eastAsia"/>
        </w:rPr>
        <w:t>栏可查询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定位所需产品，如下图：</w:t>
      </w:r>
    </w:p>
    <w:p>
      <w:pPr>
        <w:jc w:val="center"/>
      </w:pPr>
      <w:r>
        <w:drawing>
          <wp:inline distT="0" distB="0" distL="114300" distR="114300">
            <wp:extent cx="4498975" cy="1637030"/>
            <wp:effectExtent l="0" t="0" r="15875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7466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3.2关节系统订单配送管理</w:t>
      </w:r>
    </w:p>
    <w:p>
      <w:r>
        <w:rPr>
          <w:rFonts w:hint="eastAsia"/>
        </w:rPr>
        <w:t>点击【关节系统带量采购】&gt;【关节系统订单配送管理】，点击需要确认或配送的采购模式，如下图：</w:t>
      </w:r>
    </w:p>
    <w:p>
      <w:pPr>
        <w:jc w:val="center"/>
      </w:pPr>
      <w:r>
        <w:drawing>
          <wp:inline distT="0" distB="0" distL="114300" distR="114300">
            <wp:extent cx="3752215" cy="2221865"/>
            <wp:effectExtent l="0" t="0" r="635" b="698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t="7114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勾选需要配送的订单点击【批量确认】完成订单确认，点击【进入配送】页面跳转至订单配送页面，如下图：</w:t>
      </w:r>
    </w:p>
    <w:p>
      <w:pPr>
        <w:jc w:val="center"/>
      </w:pPr>
      <w:r>
        <w:drawing>
          <wp:inline distT="0" distB="0" distL="114300" distR="114300">
            <wp:extent cx="5027295" cy="2197735"/>
            <wp:effectExtent l="0" t="0" r="1905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配送数量、发票号填写完毕后，勾选该订单点击下方【批量配送】即可完成订单配送，如下图：</w:t>
      </w:r>
    </w:p>
    <w:p>
      <w:pPr>
        <w:jc w:val="center"/>
      </w:pPr>
      <w:r>
        <w:drawing>
          <wp:inline distT="0" distB="0" distL="114300" distR="114300">
            <wp:extent cx="5271770" cy="2300605"/>
            <wp:effectExtent l="0" t="0" r="5080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3.3关节系统订单明细查看</w:t>
      </w:r>
    </w:p>
    <w:p>
      <w:r>
        <w:rPr>
          <w:rFonts w:hint="eastAsia"/>
        </w:rPr>
        <w:t>点击【关节系统带量采购】&gt;【关节系统订单明细查看】，提供配送订单信息查看，页面下方【导出】按钮可导出当前页面显示订单，如下图；</w:t>
      </w:r>
    </w:p>
    <w:p>
      <w:pPr>
        <w:jc w:val="center"/>
      </w:pPr>
      <w:r>
        <w:drawing>
          <wp:inline distT="0" distB="0" distL="114300" distR="114300">
            <wp:extent cx="5274310" cy="1945005"/>
            <wp:effectExtent l="0" t="0" r="2540" b="171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t="68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3.4关节系统结算管理</w:t>
      </w:r>
    </w:p>
    <w:p>
      <w:r>
        <w:rPr>
          <w:rFonts w:hint="eastAsia"/>
        </w:rPr>
        <w:t>点击【关节系统带量采购】&gt;【关节系统结算管理】</w:t>
      </w:r>
    </w:p>
    <w:p>
      <w:r>
        <w:rPr>
          <w:rFonts w:hint="eastAsia"/>
        </w:rPr>
        <w:t>显示所有已收款和未收款结算单信息，如下图：</w:t>
      </w:r>
    </w:p>
    <w:p>
      <w:bookmarkStart w:id="7" w:name="_GoBack"/>
      <w:r>
        <w:drawing>
          <wp:inline distT="0" distB="0" distL="114300" distR="114300">
            <wp:extent cx="5268595" cy="1860550"/>
            <wp:effectExtent l="0" t="0" r="8255" b="635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rcRect t="647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/>
    <w:p>
      <w:r>
        <w:rPr>
          <w:rFonts w:hint="eastAsia"/>
        </w:rPr>
        <w:t>点击</w:t>
      </w:r>
      <w:r>
        <w:rPr>
          <w:rFonts w:ascii="宋体" w:hAnsi="宋体" w:cs="宋体"/>
          <w:sz w:val="24"/>
        </w:rPr>
        <w:drawing>
          <wp:inline distT="0" distB="0" distL="114300" distR="114300">
            <wp:extent cx="295275" cy="276225"/>
            <wp:effectExtent l="0" t="0" r="9525" b="9525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进入确认收款页面，</w:t>
      </w:r>
      <w:r>
        <w:rPr>
          <w:rFonts w:hint="eastAsia"/>
          <w:lang w:eastAsia="zh-CN"/>
        </w:rPr>
        <w:t>点击【支付凭证】可查看医疗机构上传的凭证，</w:t>
      </w:r>
      <w:r>
        <w:rPr>
          <w:rFonts w:hint="eastAsia"/>
        </w:rPr>
        <w:t>确认结算订单无误后点击下方【确认收款】按钮完成结算订单收款，如下图：</w:t>
      </w:r>
    </w:p>
    <w:p>
      <w:pPr>
        <w:jc w:val="center"/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4457065" cy="2295525"/>
            <wp:effectExtent l="0" t="0" r="635" b="9525"/>
            <wp:docPr id="1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QcdP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AWdgR7NFHZ0+frl8u3H5ftn&#10;Ah8Iaq1fIG9nkRm616bDoke/hzPO3VVOxS8mIogD63ylV3SB8HhpPpvPc4Q4YuMP8LOn69b58EYY&#10;RaJRUIf9JVrZaetDnzqmxGrabBop0w6lJm1Bb16+ytOFawTgUqNGHKJvNlqh23fDZHtTnjGYM702&#10;vOWbBsW3zIdH5iAGNAyBhwcclTQoYgaLktq4T3/zx3zsCFFKWoiroBrqp0S+1dgdAMNouNHYj4Y+&#10;qjsDtU7xcCxPJi64IEezckZ9hOrXsQZCTHNUKmgYzbvQCxyvhov1OiVBbZaFrd5ZHqEjed6ujwEE&#10;Jl4jKT0TA1fQW9rM8DaioH/9T1lPL3j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KQcdP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25056"/>
    <w:rsid w:val="000A6AB9"/>
    <w:rsid w:val="00102102"/>
    <w:rsid w:val="00277F14"/>
    <w:rsid w:val="002B1B76"/>
    <w:rsid w:val="00B71EEE"/>
    <w:rsid w:val="09BE5D58"/>
    <w:rsid w:val="14C76D4E"/>
    <w:rsid w:val="1B1F6377"/>
    <w:rsid w:val="1B995638"/>
    <w:rsid w:val="1C8F3101"/>
    <w:rsid w:val="25CF210C"/>
    <w:rsid w:val="28B00B19"/>
    <w:rsid w:val="2F842B91"/>
    <w:rsid w:val="34A75A6C"/>
    <w:rsid w:val="34F95245"/>
    <w:rsid w:val="39712E47"/>
    <w:rsid w:val="3C1A5344"/>
    <w:rsid w:val="3DE31F4A"/>
    <w:rsid w:val="417459C8"/>
    <w:rsid w:val="5BC36FE1"/>
    <w:rsid w:val="5E95734A"/>
    <w:rsid w:val="63346311"/>
    <w:rsid w:val="663509DB"/>
    <w:rsid w:val="67480438"/>
    <w:rsid w:val="68062DEA"/>
    <w:rsid w:val="6A475D56"/>
    <w:rsid w:val="6AE25056"/>
    <w:rsid w:val="6D535020"/>
    <w:rsid w:val="72C8053D"/>
    <w:rsid w:val="73744200"/>
    <w:rsid w:val="73C40C0C"/>
    <w:rsid w:val="7DA36724"/>
    <w:rsid w:val="E8DDF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x/Library/Containers/com.kingsoft.wpsoffice.mac/Data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2022-04-02T17:54:00Z</dcterms:created>
  <dc:creator>昕风</dc:creator>
  <cp:lastModifiedBy>cx</cp:lastModifiedBy>
  <dcterms:modified xsi:type="dcterms:W3CDTF">2022-04-06T17:14:50Z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