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sz w:val="52"/>
          <w:szCs w:val="32"/>
        </w:rPr>
      </w:pPr>
      <w:r>
        <w:rPr>
          <w:rFonts w:hint="eastAsia"/>
          <w:sz w:val="52"/>
          <w:szCs w:val="32"/>
        </w:rPr>
        <w:t>关节系统带量采购操作帮助</w:t>
      </w:r>
    </w:p>
    <w:p>
      <w:pPr>
        <w:pStyle w:val="3"/>
        <w:jc w:val="center"/>
      </w:pPr>
      <w:r>
        <w:rPr>
          <w:rFonts w:hint="eastAsia"/>
          <w:sz w:val="44"/>
          <w:szCs w:val="36"/>
        </w:rPr>
        <w:t>医疗机构</w:t>
      </w:r>
    </w:p>
    <w:p/>
    <w:p/>
    <w:p/>
    <w:p/>
    <w:p/>
    <w:p>
      <w:bookmarkStart w:id="2" w:name="_GoBack"/>
      <w:bookmarkEnd w:id="2"/>
    </w:p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sz w:val="40"/>
          <w:szCs w:val="48"/>
        </w:rPr>
      </w:pPr>
      <w:r>
        <w:rPr>
          <w:rFonts w:hint="eastAsia"/>
          <w:sz w:val="40"/>
          <w:szCs w:val="48"/>
        </w:rPr>
        <w:t>二零二二年四月</w:t>
      </w:r>
    </w:p>
    <w:p/>
    <w:p/>
    <w:p/>
    <w:p/>
    <w:p/>
    <w:p/>
    <w:p/>
    <w:p/>
    <w:p>
      <w:pPr>
        <w:pStyle w:val="20"/>
        <w:tabs>
          <w:tab w:val="right" w:leader="dot" w:pos="9491"/>
        </w:tabs>
        <w:jc w:val="both"/>
        <w:rPr>
          <w:rFonts w:ascii="宋体" w:hAnsi="宋体" w:cs="宋体"/>
          <w:sz w:val="48"/>
          <w:szCs w:val="48"/>
        </w:rPr>
      </w:pPr>
    </w:p>
    <w:p>
      <w:pPr>
        <w:spacing w:line="500" w:lineRule="exact"/>
        <w:jc w:val="center"/>
        <w:rPr>
          <w:rFonts w:ascii="宋体" w:hAnsi="宋体" w:cs="宋体"/>
          <w:sz w:val="48"/>
          <w:szCs w:val="48"/>
        </w:rPr>
      </w:pPr>
      <w:r>
        <w:rPr>
          <w:rFonts w:hint="eastAsia" w:ascii="宋体" w:hAnsi="宋体" w:cs="宋体"/>
          <w:sz w:val="48"/>
          <w:szCs w:val="48"/>
        </w:rPr>
        <w:t>目   录</w:t>
      </w:r>
    </w:p>
    <w:p>
      <w:pPr>
        <w:spacing w:line="500" w:lineRule="exact"/>
        <w:jc w:val="center"/>
        <w:rPr>
          <w:rFonts w:ascii="宋体" w:hAnsi="宋体" w:cs="宋体"/>
          <w:sz w:val="48"/>
          <w:szCs w:val="48"/>
        </w:rPr>
      </w:pPr>
    </w:p>
    <w:p>
      <w:pPr>
        <w:pStyle w:val="7"/>
        <w:tabs>
          <w:tab w:val="right" w:leader="dot" w:pos="8296"/>
        </w:tabs>
        <w:rPr>
          <w:sz w:val="28"/>
          <w:szCs w:val="32"/>
        </w:rPr>
      </w:pPr>
      <w:r>
        <w:rPr>
          <w:rFonts w:hint="eastAsia" w:ascii="宋体" w:hAnsi="宋体" w:cs="宋体"/>
          <w:sz w:val="40"/>
          <w:szCs w:val="40"/>
        </w:rPr>
        <w:fldChar w:fldCharType="begin"/>
      </w:r>
      <w:r>
        <w:rPr>
          <w:rFonts w:hint="eastAsia" w:ascii="宋体" w:hAnsi="宋体" w:cs="宋体"/>
          <w:sz w:val="40"/>
          <w:szCs w:val="40"/>
        </w:rPr>
        <w:instrText xml:space="preserve">TOC \o "1-2" \h \u </w:instrText>
      </w:r>
      <w:r>
        <w:rPr>
          <w:rFonts w:hint="eastAsia" w:ascii="宋体" w:hAnsi="宋体" w:cs="宋体"/>
          <w:sz w:val="40"/>
          <w:szCs w:val="40"/>
        </w:rPr>
        <w:fldChar w:fldCharType="separate"/>
      </w:r>
      <w:r>
        <w:fldChar w:fldCharType="begin"/>
      </w:r>
      <w:r>
        <w:instrText xml:space="preserve"> HYPERLINK \l "_Toc98173091" </w:instrText>
      </w:r>
      <w:r>
        <w:fldChar w:fldCharType="separate"/>
      </w:r>
      <w:r>
        <w:rPr>
          <w:rStyle w:val="13"/>
          <w:rFonts w:hint="eastAsia"/>
          <w:sz w:val="28"/>
          <w:szCs w:val="36"/>
        </w:rPr>
        <w:t>第一章</w:t>
      </w:r>
      <w:r>
        <w:rPr>
          <w:rStyle w:val="13"/>
          <w:sz w:val="28"/>
          <w:szCs w:val="36"/>
        </w:rPr>
        <w:t xml:space="preserve"> </w:t>
      </w:r>
      <w:r>
        <w:rPr>
          <w:rStyle w:val="13"/>
          <w:rFonts w:hint="eastAsia"/>
          <w:sz w:val="28"/>
          <w:szCs w:val="36"/>
        </w:rPr>
        <w:t>准备工作</w:t>
      </w:r>
      <w:r>
        <w:rPr>
          <w:sz w:val="28"/>
          <w:szCs w:val="36"/>
        </w:rPr>
        <w:tab/>
      </w:r>
      <w:r>
        <w:rPr>
          <w:rFonts w:hint="eastAsia"/>
          <w:sz w:val="28"/>
          <w:szCs w:val="36"/>
        </w:rPr>
        <w:t>3</w:t>
      </w:r>
      <w:r>
        <w:rPr>
          <w:rFonts w:hint="eastAsia"/>
          <w:sz w:val="28"/>
          <w:szCs w:val="36"/>
        </w:rPr>
        <w:fldChar w:fldCharType="end"/>
      </w:r>
    </w:p>
    <w:p>
      <w:pPr>
        <w:pStyle w:val="7"/>
        <w:tabs>
          <w:tab w:val="right" w:leader="dot" w:pos="8296"/>
        </w:tabs>
        <w:rPr>
          <w:sz w:val="28"/>
          <w:szCs w:val="36"/>
        </w:rPr>
      </w:pPr>
      <w:r>
        <w:fldChar w:fldCharType="begin"/>
      </w:r>
      <w:r>
        <w:instrText xml:space="preserve"> HYPERLINK \l "_Toc98173092" </w:instrText>
      </w:r>
      <w:r>
        <w:fldChar w:fldCharType="separate"/>
      </w:r>
      <w:r>
        <w:rPr>
          <w:rStyle w:val="13"/>
          <w:rFonts w:hint="eastAsia"/>
          <w:kern w:val="44"/>
          <w:sz w:val="28"/>
          <w:szCs w:val="36"/>
        </w:rPr>
        <w:t>第二章</w:t>
      </w:r>
      <w:r>
        <w:rPr>
          <w:rStyle w:val="13"/>
          <w:kern w:val="44"/>
          <w:sz w:val="28"/>
          <w:szCs w:val="36"/>
        </w:rPr>
        <w:t xml:space="preserve">  </w:t>
      </w:r>
      <w:r>
        <w:rPr>
          <w:rStyle w:val="13"/>
          <w:rFonts w:hint="eastAsia"/>
          <w:kern w:val="44"/>
          <w:sz w:val="28"/>
          <w:szCs w:val="36"/>
        </w:rPr>
        <w:t>用户登录</w:t>
      </w:r>
      <w:r>
        <w:rPr>
          <w:sz w:val="28"/>
          <w:szCs w:val="36"/>
        </w:rPr>
        <w:tab/>
      </w:r>
      <w:r>
        <w:rPr>
          <w:sz w:val="28"/>
          <w:szCs w:val="36"/>
        </w:rPr>
        <w:fldChar w:fldCharType="begin"/>
      </w:r>
      <w:r>
        <w:rPr>
          <w:sz w:val="28"/>
          <w:szCs w:val="36"/>
        </w:rPr>
        <w:instrText xml:space="preserve"> PAGEREF _Toc98173092 \h </w:instrText>
      </w:r>
      <w:r>
        <w:rPr>
          <w:sz w:val="28"/>
          <w:szCs w:val="36"/>
        </w:rPr>
        <w:fldChar w:fldCharType="separate"/>
      </w:r>
      <w:r>
        <w:rPr>
          <w:sz w:val="28"/>
          <w:szCs w:val="36"/>
        </w:rPr>
        <w:t>3</w:t>
      </w:r>
      <w:r>
        <w:rPr>
          <w:sz w:val="28"/>
          <w:szCs w:val="36"/>
        </w:rPr>
        <w:fldChar w:fldCharType="end"/>
      </w:r>
      <w:r>
        <w:rPr>
          <w:sz w:val="28"/>
          <w:szCs w:val="36"/>
        </w:rPr>
        <w:fldChar w:fldCharType="end"/>
      </w:r>
    </w:p>
    <w:p>
      <w:pPr>
        <w:pStyle w:val="8"/>
        <w:tabs>
          <w:tab w:val="right" w:leader="dot" w:pos="8296"/>
        </w:tabs>
        <w:rPr>
          <w:sz w:val="28"/>
          <w:szCs w:val="36"/>
        </w:rPr>
      </w:pPr>
      <w:r>
        <w:fldChar w:fldCharType="begin"/>
      </w:r>
      <w:r>
        <w:instrText xml:space="preserve"> HYPERLINK \l "_Toc98173094" </w:instrText>
      </w:r>
      <w:r>
        <w:fldChar w:fldCharType="separate"/>
      </w:r>
      <w:r>
        <w:rPr>
          <w:rStyle w:val="13"/>
          <w:rFonts w:hint="eastAsia"/>
          <w:sz w:val="28"/>
          <w:szCs w:val="36"/>
        </w:rPr>
        <w:t>2</w:t>
      </w:r>
      <w:r>
        <w:rPr>
          <w:rStyle w:val="13"/>
          <w:sz w:val="28"/>
          <w:szCs w:val="36"/>
        </w:rPr>
        <w:t xml:space="preserve">.1 </w:t>
      </w:r>
      <w:r>
        <w:rPr>
          <w:rStyle w:val="13"/>
          <w:rFonts w:hint="eastAsia"/>
          <w:sz w:val="28"/>
          <w:szCs w:val="36"/>
        </w:rPr>
        <w:t>用户登录</w:t>
      </w:r>
      <w:r>
        <w:rPr>
          <w:sz w:val="28"/>
          <w:szCs w:val="36"/>
        </w:rPr>
        <w:tab/>
      </w:r>
      <w:r>
        <w:rPr>
          <w:rFonts w:hint="eastAsia"/>
          <w:sz w:val="28"/>
          <w:szCs w:val="36"/>
        </w:rPr>
        <w:t>3</w:t>
      </w:r>
      <w:r>
        <w:rPr>
          <w:rFonts w:hint="eastAsia"/>
          <w:sz w:val="28"/>
          <w:szCs w:val="36"/>
        </w:rPr>
        <w:fldChar w:fldCharType="end"/>
      </w:r>
    </w:p>
    <w:p>
      <w:pPr>
        <w:pStyle w:val="7"/>
        <w:tabs>
          <w:tab w:val="right" w:leader="dot" w:pos="8296"/>
        </w:tabs>
        <w:rPr>
          <w:sz w:val="28"/>
          <w:szCs w:val="36"/>
        </w:rPr>
      </w:pPr>
      <w:r>
        <w:fldChar w:fldCharType="begin"/>
      </w:r>
      <w:r>
        <w:instrText xml:space="preserve"> HYPERLINK \l "_Toc98173093" </w:instrText>
      </w:r>
      <w:r>
        <w:fldChar w:fldCharType="separate"/>
      </w:r>
      <w:r>
        <w:rPr>
          <w:rStyle w:val="13"/>
          <w:rFonts w:hint="eastAsia"/>
          <w:sz w:val="28"/>
          <w:szCs w:val="36"/>
        </w:rPr>
        <w:t>第三章</w:t>
      </w:r>
      <w:r>
        <w:rPr>
          <w:rStyle w:val="13"/>
          <w:sz w:val="28"/>
          <w:szCs w:val="36"/>
        </w:rPr>
        <w:t xml:space="preserve">  </w:t>
      </w:r>
      <w:r>
        <w:rPr>
          <w:rStyle w:val="13"/>
          <w:rFonts w:hint="eastAsia"/>
          <w:sz w:val="28"/>
          <w:szCs w:val="32"/>
        </w:rPr>
        <w:t>关节系统带量采购</w:t>
      </w:r>
      <w:r>
        <w:rPr>
          <w:sz w:val="28"/>
          <w:szCs w:val="36"/>
        </w:rPr>
        <w:tab/>
      </w:r>
      <w:r>
        <w:rPr>
          <w:sz w:val="28"/>
          <w:szCs w:val="36"/>
        </w:rPr>
        <w:fldChar w:fldCharType="begin"/>
      </w:r>
      <w:r>
        <w:rPr>
          <w:sz w:val="28"/>
          <w:szCs w:val="36"/>
        </w:rPr>
        <w:instrText xml:space="preserve"> PAGEREF _Toc98173093 \h </w:instrText>
      </w:r>
      <w:r>
        <w:rPr>
          <w:sz w:val="28"/>
          <w:szCs w:val="36"/>
        </w:rPr>
        <w:fldChar w:fldCharType="separate"/>
      </w:r>
      <w:r>
        <w:rPr>
          <w:sz w:val="28"/>
          <w:szCs w:val="36"/>
        </w:rPr>
        <w:t>4</w:t>
      </w:r>
      <w:r>
        <w:rPr>
          <w:sz w:val="28"/>
          <w:szCs w:val="36"/>
        </w:rPr>
        <w:fldChar w:fldCharType="end"/>
      </w:r>
      <w:r>
        <w:rPr>
          <w:sz w:val="28"/>
          <w:szCs w:val="36"/>
        </w:rPr>
        <w:fldChar w:fldCharType="end"/>
      </w:r>
    </w:p>
    <w:p>
      <w:pPr>
        <w:pStyle w:val="8"/>
        <w:tabs>
          <w:tab w:val="right" w:leader="dot" w:pos="8296"/>
        </w:tabs>
        <w:rPr>
          <w:sz w:val="28"/>
          <w:szCs w:val="32"/>
        </w:rPr>
      </w:pPr>
      <w:r>
        <w:fldChar w:fldCharType="begin"/>
      </w:r>
      <w:r>
        <w:instrText xml:space="preserve"> HYPERLINK \l "_Toc98173094" </w:instrText>
      </w:r>
      <w:r>
        <w:fldChar w:fldCharType="separate"/>
      </w:r>
      <w:r>
        <w:rPr>
          <w:rStyle w:val="13"/>
          <w:sz w:val="28"/>
          <w:szCs w:val="36"/>
        </w:rPr>
        <w:t>3.</w:t>
      </w:r>
      <w:r>
        <w:rPr>
          <w:rStyle w:val="13"/>
          <w:rFonts w:hint="eastAsia"/>
          <w:sz w:val="28"/>
          <w:szCs w:val="36"/>
        </w:rPr>
        <w:t>1</w:t>
      </w:r>
      <w:r>
        <w:rPr>
          <w:rStyle w:val="13"/>
          <w:sz w:val="28"/>
          <w:szCs w:val="36"/>
        </w:rPr>
        <w:t xml:space="preserve"> </w:t>
      </w:r>
      <w:r>
        <w:rPr>
          <w:rStyle w:val="13"/>
          <w:rFonts w:hint="eastAsia"/>
          <w:sz w:val="28"/>
          <w:szCs w:val="36"/>
        </w:rPr>
        <w:t>关节系统采购目录</w:t>
      </w:r>
      <w:r>
        <w:rPr>
          <w:sz w:val="28"/>
          <w:szCs w:val="36"/>
        </w:rPr>
        <w:tab/>
      </w:r>
      <w:r>
        <w:rPr>
          <w:sz w:val="28"/>
          <w:szCs w:val="36"/>
        </w:rPr>
        <w:fldChar w:fldCharType="begin"/>
      </w:r>
      <w:r>
        <w:rPr>
          <w:sz w:val="28"/>
          <w:szCs w:val="36"/>
        </w:rPr>
        <w:instrText xml:space="preserve"> PAGEREF _Toc98173094 \h </w:instrText>
      </w:r>
      <w:r>
        <w:rPr>
          <w:sz w:val="28"/>
          <w:szCs w:val="36"/>
        </w:rPr>
        <w:fldChar w:fldCharType="separate"/>
      </w:r>
      <w:r>
        <w:rPr>
          <w:sz w:val="28"/>
          <w:szCs w:val="36"/>
        </w:rPr>
        <w:t>4</w:t>
      </w:r>
      <w:r>
        <w:rPr>
          <w:sz w:val="28"/>
          <w:szCs w:val="36"/>
        </w:rPr>
        <w:fldChar w:fldCharType="end"/>
      </w:r>
      <w:r>
        <w:rPr>
          <w:sz w:val="28"/>
          <w:szCs w:val="36"/>
        </w:rPr>
        <w:fldChar w:fldCharType="end"/>
      </w:r>
    </w:p>
    <w:p>
      <w:pPr>
        <w:pStyle w:val="8"/>
        <w:tabs>
          <w:tab w:val="right" w:leader="dot" w:pos="8296"/>
        </w:tabs>
        <w:rPr>
          <w:sz w:val="28"/>
          <w:szCs w:val="32"/>
        </w:rPr>
      </w:pPr>
      <w:r>
        <w:rPr>
          <w:rFonts w:hint="eastAsia" w:ascii="宋体" w:hAnsi="宋体" w:cs="宋体"/>
          <w:b/>
          <w:sz w:val="40"/>
          <w:szCs w:val="40"/>
        </w:rPr>
        <w:fldChar w:fldCharType="end"/>
      </w:r>
      <w:r>
        <w:fldChar w:fldCharType="begin"/>
      </w:r>
      <w:r>
        <w:instrText xml:space="preserve"> HYPERLINK \l "_Toc98173094" </w:instrText>
      </w:r>
      <w:r>
        <w:fldChar w:fldCharType="separate"/>
      </w:r>
      <w:r>
        <w:rPr>
          <w:rFonts w:hint="eastAsia"/>
          <w:sz w:val="28"/>
          <w:szCs w:val="36"/>
        </w:rPr>
        <w:t>3.2 勾选常用采购关节系统</w:t>
      </w:r>
      <w:r>
        <w:rPr>
          <w:sz w:val="28"/>
          <w:szCs w:val="36"/>
        </w:rPr>
        <w:tab/>
      </w:r>
      <w:r>
        <w:rPr>
          <w:sz w:val="28"/>
          <w:szCs w:val="36"/>
        </w:rPr>
        <w:fldChar w:fldCharType="begin"/>
      </w:r>
      <w:r>
        <w:rPr>
          <w:sz w:val="28"/>
          <w:szCs w:val="36"/>
        </w:rPr>
        <w:instrText xml:space="preserve"> PAGEREF _Toc98173094 \h </w:instrText>
      </w:r>
      <w:r>
        <w:rPr>
          <w:sz w:val="28"/>
          <w:szCs w:val="36"/>
        </w:rPr>
        <w:fldChar w:fldCharType="separate"/>
      </w:r>
      <w:r>
        <w:rPr>
          <w:sz w:val="28"/>
          <w:szCs w:val="36"/>
        </w:rPr>
        <w:t>4</w:t>
      </w:r>
      <w:r>
        <w:rPr>
          <w:sz w:val="28"/>
          <w:szCs w:val="36"/>
        </w:rPr>
        <w:fldChar w:fldCharType="end"/>
      </w:r>
      <w:r>
        <w:rPr>
          <w:sz w:val="28"/>
          <w:szCs w:val="36"/>
        </w:rPr>
        <w:fldChar w:fldCharType="end"/>
      </w:r>
    </w:p>
    <w:p>
      <w:pPr>
        <w:pStyle w:val="8"/>
        <w:tabs>
          <w:tab w:val="right" w:leader="dot" w:pos="8296"/>
        </w:tabs>
        <w:rPr>
          <w:sz w:val="28"/>
          <w:szCs w:val="32"/>
        </w:rPr>
      </w:pPr>
      <w:r>
        <w:fldChar w:fldCharType="begin"/>
      </w:r>
      <w:r>
        <w:instrText xml:space="preserve"> HYPERLINK \l "_Toc98173094" </w:instrText>
      </w:r>
      <w:r>
        <w:fldChar w:fldCharType="separate"/>
      </w:r>
      <w:r>
        <w:rPr>
          <w:rFonts w:hint="eastAsia"/>
          <w:sz w:val="28"/>
          <w:szCs w:val="36"/>
        </w:rPr>
        <w:t>3.3 维护常用采购关节系统</w:t>
      </w:r>
      <w:r>
        <w:rPr>
          <w:sz w:val="28"/>
          <w:szCs w:val="36"/>
        </w:rPr>
        <w:tab/>
      </w:r>
      <w:r>
        <w:rPr>
          <w:rFonts w:hint="eastAsia"/>
          <w:sz w:val="28"/>
          <w:szCs w:val="36"/>
          <w:lang w:val="en-US" w:eastAsia="zh-CN"/>
        </w:rPr>
        <w:t>4</w:t>
      </w:r>
      <w:r>
        <w:rPr>
          <w:rFonts w:hint="eastAsia"/>
          <w:sz w:val="28"/>
          <w:szCs w:val="36"/>
        </w:rPr>
        <w:fldChar w:fldCharType="end"/>
      </w:r>
    </w:p>
    <w:p>
      <w:pPr>
        <w:pStyle w:val="8"/>
        <w:tabs>
          <w:tab w:val="right" w:leader="dot" w:pos="8296"/>
        </w:tabs>
        <w:rPr>
          <w:sz w:val="28"/>
          <w:szCs w:val="32"/>
        </w:rPr>
      </w:pPr>
      <w:r>
        <w:fldChar w:fldCharType="begin"/>
      </w:r>
      <w:r>
        <w:instrText xml:space="preserve"> HYPERLINK \l "_Toc98173094" </w:instrText>
      </w:r>
      <w:r>
        <w:fldChar w:fldCharType="separate"/>
      </w:r>
      <w:r>
        <w:rPr>
          <w:rFonts w:hint="eastAsia"/>
          <w:sz w:val="28"/>
          <w:szCs w:val="36"/>
        </w:rPr>
        <w:t>3.4 新增关节系统采购订单</w:t>
      </w:r>
      <w:r>
        <w:rPr>
          <w:sz w:val="28"/>
          <w:szCs w:val="36"/>
        </w:rPr>
        <w:tab/>
      </w:r>
      <w:r>
        <w:rPr>
          <w:sz w:val="28"/>
          <w:szCs w:val="36"/>
        </w:rPr>
        <w:fldChar w:fldCharType="end"/>
      </w:r>
      <w:r>
        <w:rPr>
          <w:rFonts w:hint="eastAsia"/>
          <w:sz w:val="28"/>
          <w:szCs w:val="36"/>
        </w:rPr>
        <w:t>6</w:t>
      </w:r>
    </w:p>
    <w:p>
      <w:pPr>
        <w:pStyle w:val="8"/>
        <w:tabs>
          <w:tab w:val="right" w:leader="dot" w:pos="8296"/>
        </w:tabs>
        <w:rPr>
          <w:sz w:val="28"/>
          <w:szCs w:val="32"/>
        </w:rPr>
      </w:pPr>
      <w:r>
        <w:fldChar w:fldCharType="begin"/>
      </w:r>
      <w:r>
        <w:instrText xml:space="preserve"> HYPERLINK \l "_Toc98173094" </w:instrText>
      </w:r>
      <w:r>
        <w:fldChar w:fldCharType="separate"/>
      </w:r>
      <w:r>
        <w:rPr>
          <w:rFonts w:hint="eastAsia"/>
          <w:sz w:val="28"/>
          <w:szCs w:val="36"/>
        </w:rPr>
        <w:t>3.5 关节系统采购订单列表</w:t>
      </w:r>
      <w:r>
        <w:rPr>
          <w:sz w:val="28"/>
          <w:szCs w:val="36"/>
        </w:rPr>
        <w:tab/>
      </w:r>
      <w:r>
        <w:rPr>
          <w:rFonts w:hint="eastAsia"/>
          <w:sz w:val="28"/>
          <w:szCs w:val="36"/>
        </w:rPr>
        <w:t>1</w:t>
      </w:r>
      <w:r>
        <w:rPr>
          <w:rFonts w:hint="eastAsia"/>
          <w:sz w:val="28"/>
          <w:szCs w:val="36"/>
        </w:rPr>
        <w:fldChar w:fldCharType="end"/>
      </w:r>
      <w:r>
        <w:rPr>
          <w:rFonts w:hint="eastAsia"/>
          <w:sz w:val="28"/>
          <w:szCs w:val="36"/>
        </w:rPr>
        <w:t>0</w:t>
      </w:r>
    </w:p>
    <w:p>
      <w:pPr>
        <w:pStyle w:val="8"/>
        <w:tabs>
          <w:tab w:val="right" w:leader="dot" w:pos="8296"/>
        </w:tabs>
        <w:rPr>
          <w:rFonts w:hint="eastAsia" w:eastAsia="宋体"/>
          <w:sz w:val="28"/>
          <w:szCs w:val="32"/>
          <w:lang w:val="en-US" w:eastAsia="zh-CN"/>
        </w:rPr>
      </w:pPr>
      <w:r>
        <w:fldChar w:fldCharType="begin"/>
      </w:r>
      <w:r>
        <w:instrText xml:space="preserve"> HYPERLINK \l "_Toc98173094" </w:instrText>
      </w:r>
      <w:r>
        <w:fldChar w:fldCharType="separate"/>
      </w:r>
      <w:r>
        <w:rPr>
          <w:rFonts w:hint="eastAsia"/>
          <w:sz w:val="28"/>
          <w:szCs w:val="36"/>
        </w:rPr>
        <w:t>3.6 关节系统采购明细列表</w:t>
      </w:r>
      <w:r>
        <w:rPr>
          <w:sz w:val="28"/>
          <w:szCs w:val="36"/>
        </w:rPr>
        <w:tab/>
      </w:r>
      <w:r>
        <w:rPr>
          <w:rFonts w:hint="eastAsia"/>
          <w:sz w:val="28"/>
          <w:szCs w:val="36"/>
        </w:rPr>
        <w:t>1</w:t>
      </w:r>
      <w:r>
        <w:rPr>
          <w:rFonts w:hint="eastAsia"/>
          <w:sz w:val="28"/>
          <w:szCs w:val="36"/>
        </w:rPr>
        <w:fldChar w:fldCharType="end"/>
      </w:r>
      <w:r>
        <w:rPr>
          <w:rFonts w:hint="eastAsia"/>
          <w:sz w:val="28"/>
          <w:szCs w:val="36"/>
          <w:lang w:val="en-US" w:eastAsia="zh-CN"/>
        </w:rPr>
        <w:t>0</w:t>
      </w:r>
    </w:p>
    <w:p>
      <w:pPr>
        <w:pStyle w:val="8"/>
        <w:tabs>
          <w:tab w:val="right" w:leader="dot" w:pos="8296"/>
        </w:tabs>
        <w:rPr>
          <w:rFonts w:hint="eastAsia" w:eastAsia="宋体"/>
          <w:sz w:val="28"/>
          <w:szCs w:val="32"/>
          <w:lang w:val="en-US" w:eastAsia="zh-CN"/>
        </w:rPr>
      </w:pPr>
      <w:r>
        <w:fldChar w:fldCharType="begin"/>
      </w:r>
      <w:r>
        <w:instrText xml:space="preserve"> HYPERLINK \l "_Toc98173094" </w:instrText>
      </w:r>
      <w:r>
        <w:fldChar w:fldCharType="separate"/>
      </w:r>
      <w:r>
        <w:rPr>
          <w:rFonts w:hint="eastAsia"/>
          <w:sz w:val="28"/>
          <w:szCs w:val="36"/>
        </w:rPr>
        <w:t>3.7 关节系统采购订单收货</w:t>
      </w:r>
      <w:r>
        <w:rPr>
          <w:sz w:val="28"/>
          <w:szCs w:val="36"/>
        </w:rPr>
        <w:tab/>
      </w:r>
      <w:r>
        <w:rPr>
          <w:rFonts w:hint="eastAsia"/>
          <w:sz w:val="28"/>
          <w:szCs w:val="36"/>
        </w:rPr>
        <w:t>1</w:t>
      </w:r>
      <w:r>
        <w:rPr>
          <w:rFonts w:hint="eastAsia"/>
          <w:sz w:val="28"/>
          <w:szCs w:val="36"/>
        </w:rPr>
        <w:fldChar w:fldCharType="end"/>
      </w:r>
      <w:r>
        <w:rPr>
          <w:rFonts w:hint="eastAsia"/>
          <w:sz w:val="28"/>
          <w:szCs w:val="36"/>
          <w:lang w:val="en-US" w:eastAsia="zh-CN"/>
        </w:rPr>
        <w:t>1</w:t>
      </w:r>
    </w:p>
    <w:p>
      <w:pPr>
        <w:pStyle w:val="8"/>
        <w:tabs>
          <w:tab w:val="right" w:leader="dot" w:pos="8296"/>
        </w:tabs>
        <w:rPr>
          <w:sz w:val="28"/>
          <w:szCs w:val="32"/>
        </w:rPr>
      </w:pPr>
      <w:r>
        <w:fldChar w:fldCharType="begin"/>
      </w:r>
      <w:r>
        <w:instrText xml:space="preserve"> HYPERLINK \l "_Toc98173094" </w:instrText>
      </w:r>
      <w:r>
        <w:fldChar w:fldCharType="separate"/>
      </w:r>
      <w:r>
        <w:rPr>
          <w:rFonts w:hint="eastAsia"/>
          <w:sz w:val="28"/>
          <w:szCs w:val="36"/>
        </w:rPr>
        <w:t>3.8 关节系统订单已收货列表</w:t>
      </w:r>
      <w:r>
        <w:rPr>
          <w:sz w:val="28"/>
          <w:szCs w:val="36"/>
        </w:rPr>
        <w:tab/>
      </w:r>
      <w:r>
        <w:rPr>
          <w:rFonts w:hint="eastAsia"/>
          <w:sz w:val="28"/>
          <w:szCs w:val="36"/>
        </w:rPr>
        <w:t>1</w:t>
      </w:r>
      <w:r>
        <w:rPr>
          <w:rFonts w:hint="eastAsia"/>
          <w:sz w:val="28"/>
          <w:szCs w:val="36"/>
        </w:rPr>
        <w:fldChar w:fldCharType="end"/>
      </w:r>
      <w:r>
        <w:rPr>
          <w:rFonts w:hint="eastAsia"/>
          <w:sz w:val="28"/>
          <w:szCs w:val="36"/>
        </w:rPr>
        <w:t>2</w:t>
      </w:r>
    </w:p>
    <w:p>
      <w:pPr>
        <w:pStyle w:val="8"/>
        <w:tabs>
          <w:tab w:val="right" w:leader="dot" w:pos="8296"/>
        </w:tabs>
        <w:rPr>
          <w:rFonts w:hint="eastAsia" w:eastAsia="宋体"/>
          <w:sz w:val="28"/>
          <w:szCs w:val="32"/>
          <w:lang w:val="en-US" w:eastAsia="zh-CN"/>
        </w:rPr>
      </w:pPr>
      <w:r>
        <w:fldChar w:fldCharType="begin"/>
      </w:r>
      <w:r>
        <w:instrText xml:space="preserve"> HYPERLINK \l "_Toc98173094" </w:instrText>
      </w:r>
      <w:r>
        <w:fldChar w:fldCharType="separate"/>
      </w:r>
      <w:r>
        <w:rPr>
          <w:rFonts w:hint="eastAsia"/>
          <w:sz w:val="28"/>
          <w:szCs w:val="36"/>
        </w:rPr>
        <w:t>3.9 关节系统结算单管理</w:t>
      </w:r>
      <w:r>
        <w:rPr>
          <w:sz w:val="28"/>
          <w:szCs w:val="36"/>
        </w:rPr>
        <w:tab/>
      </w:r>
      <w:r>
        <w:rPr>
          <w:rFonts w:hint="eastAsia"/>
          <w:sz w:val="28"/>
          <w:szCs w:val="36"/>
        </w:rPr>
        <w:t>1</w:t>
      </w:r>
      <w:r>
        <w:rPr>
          <w:rFonts w:hint="eastAsia"/>
          <w:sz w:val="28"/>
          <w:szCs w:val="36"/>
        </w:rPr>
        <w:fldChar w:fldCharType="end"/>
      </w:r>
      <w:r>
        <w:rPr>
          <w:rFonts w:hint="eastAsia"/>
          <w:sz w:val="28"/>
          <w:szCs w:val="36"/>
          <w:lang w:val="en-US" w:eastAsia="zh-CN"/>
        </w:rPr>
        <w:t>2</w:t>
      </w:r>
    </w:p>
    <w:p>
      <w:pPr>
        <w:pStyle w:val="8"/>
        <w:tabs>
          <w:tab w:val="right" w:leader="dot" w:pos="8296"/>
        </w:tabs>
        <w:rPr>
          <w:sz w:val="28"/>
          <w:szCs w:val="32"/>
        </w:rPr>
      </w:pPr>
      <w:r>
        <w:fldChar w:fldCharType="begin"/>
      </w:r>
      <w:r>
        <w:instrText xml:space="preserve"> HYPERLINK \l "_Toc98173094" </w:instrText>
      </w:r>
      <w:r>
        <w:fldChar w:fldCharType="separate"/>
      </w:r>
      <w:r>
        <w:rPr>
          <w:rFonts w:hint="eastAsia"/>
          <w:sz w:val="28"/>
          <w:szCs w:val="36"/>
        </w:rPr>
        <w:t>3.10 关节系统结算单审核</w:t>
      </w:r>
      <w:r>
        <w:rPr>
          <w:sz w:val="28"/>
          <w:szCs w:val="36"/>
        </w:rPr>
        <w:tab/>
      </w:r>
      <w:r>
        <w:rPr>
          <w:rFonts w:hint="eastAsia"/>
          <w:sz w:val="28"/>
          <w:szCs w:val="36"/>
        </w:rPr>
        <w:t>1</w:t>
      </w:r>
      <w:r>
        <w:rPr>
          <w:rFonts w:hint="eastAsia"/>
          <w:sz w:val="28"/>
          <w:szCs w:val="36"/>
        </w:rPr>
        <w:fldChar w:fldCharType="end"/>
      </w:r>
      <w:r>
        <w:rPr>
          <w:rFonts w:hint="eastAsia"/>
          <w:sz w:val="28"/>
          <w:szCs w:val="36"/>
        </w:rPr>
        <w:t>4</w:t>
      </w:r>
    </w:p>
    <w:p>
      <w:pPr>
        <w:pStyle w:val="8"/>
        <w:tabs>
          <w:tab w:val="right" w:leader="dot" w:pos="8296"/>
        </w:tabs>
        <w:rPr>
          <w:rFonts w:hint="eastAsia" w:eastAsia="宋体"/>
          <w:szCs w:val="22"/>
          <w:lang w:val="en-US" w:eastAsia="zh-CN"/>
        </w:rPr>
      </w:pPr>
      <w:r>
        <w:fldChar w:fldCharType="begin"/>
      </w:r>
      <w:r>
        <w:instrText xml:space="preserve"> HYPERLINK \l "_Toc98173094" </w:instrText>
      </w:r>
      <w:r>
        <w:fldChar w:fldCharType="separate"/>
      </w:r>
      <w:r>
        <w:rPr>
          <w:rFonts w:hint="eastAsia"/>
          <w:sz w:val="28"/>
          <w:szCs w:val="36"/>
        </w:rPr>
        <w:t>3.11 关节系统结算单支付</w:t>
      </w:r>
      <w:r>
        <w:rPr>
          <w:sz w:val="28"/>
          <w:szCs w:val="36"/>
        </w:rPr>
        <w:tab/>
      </w:r>
      <w:r>
        <w:rPr>
          <w:rFonts w:hint="eastAsia"/>
          <w:sz w:val="28"/>
          <w:szCs w:val="36"/>
        </w:rPr>
        <w:t>1</w:t>
      </w:r>
      <w:r>
        <w:rPr>
          <w:rFonts w:hint="eastAsia"/>
          <w:sz w:val="28"/>
          <w:szCs w:val="36"/>
        </w:rPr>
        <w:fldChar w:fldCharType="end"/>
      </w:r>
      <w:r>
        <w:rPr>
          <w:rFonts w:hint="eastAsia"/>
          <w:sz w:val="28"/>
          <w:szCs w:val="36"/>
          <w:lang w:val="en-US" w:eastAsia="zh-CN"/>
        </w:rPr>
        <w:t>4</w:t>
      </w:r>
    </w:p>
    <w:p>
      <w:pPr>
        <w:pStyle w:val="8"/>
        <w:tabs>
          <w:tab w:val="right" w:leader="dot" w:pos="8296"/>
        </w:tabs>
        <w:rPr>
          <w:szCs w:val="22"/>
        </w:rPr>
      </w:pPr>
    </w:p>
    <w:p>
      <w:pPr>
        <w:pStyle w:val="3"/>
        <w:jc w:val="center"/>
      </w:pPr>
    </w:p>
    <w:p/>
    <w:p/>
    <w:p/>
    <w:p/>
    <w:p>
      <w:pPr>
        <w:pStyle w:val="3"/>
        <w:jc w:val="center"/>
      </w:pPr>
      <w:r>
        <w:t>第一章</w:t>
      </w:r>
      <w:r>
        <w:rPr>
          <w:rFonts w:hint="eastAsia"/>
        </w:rPr>
        <w:t xml:space="preserve"> 准备工作</w:t>
      </w:r>
    </w:p>
    <w:p>
      <w:pPr>
        <w:rPr>
          <w:rFonts w:hint="eastAsia"/>
        </w:rPr>
      </w:pPr>
      <w:r>
        <w:rPr>
          <w:rFonts w:hint="eastAsia"/>
        </w:rPr>
        <w:t>手册中所出现的用户名称及相关数据均为系统测试数据，与任何机构单位和个人无关。</w:t>
      </w:r>
    </w:p>
    <w:p>
      <w:pPr>
        <w:rPr>
          <w:rFonts w:hint="eastAsia"/>
        </w:rPr>
      </w:pPr>
      <w:bookmarkStart w:id="0" w:name="_Toc13043"/>
      <w:bookmarkStart w:id="1" w:name="_Toc26477"/>
      <w:r>
        <w:rPr>
          <w:rFonts w:hint="eastAsia"/>
        </w:rPr>
        <w:t>计算机系统要求</w:t>
      </w:r>
      <w:bookmarkEnd w:id="0"/>
      <w:bookmarkEnd w:id="1"/>
      <w:r>
        <w:rPr>
          <w:rFonts w:hint="eastAsia"/>
        </w:rPr>
        <w:t>:</w:t>
      </w:r>
    </w:p>
    <w:p>
      <w:pPr>
        <w:rPr>
          <w:rFonts w:hint="eastAsia"/>
        </w:rPr>
      </w:pPr>
      <w:r>
        <w:rPr>
          <w:rFonts w:hint="eastAsia"/>
        </w:rPr>
        <w:t>操作系统:Windows 7 及以上版本操作系统；</w:t>
      </w:r>
    </w:p>
    <w:p>
      <w:pPr>
        <w:rPr>
          <w:rFonts w:hint="eastAsia"/>
        </w:rPr>
      </w:pPr>
      <w:r>
        <w:rPr>
          <w:rFonts w:hint="eastAsia"/>
        </w:rPr>
        <w:t>浏览器:Internet Explorer11及以上版本，保持网络畅通；</w:t>
      </w:r>
    </w:p>
    <w:p>
      <w:pPr>
        <w:rPr>
          <w:rFonts w:hint="eastAsia"/>
        </w:rPr>
      </w:pPr>
      <w:r>
        <w:rPr>
          <w:rFonts w:hint="eastAsia"/>
        </w:rPr>
        <w:t>USB 2.0端口一个。</w:t>
      </w:r>
    </w:p>
    <w:p>
      <w:pPr>
        <w:pStyle w:val="3"/>
        <w:jc w:val="center"/>
        <w:rPr>
          <w:bCs/>
          <w:sz w:val="28"/>
          <w:szCs w:val="36"/>
        </w:rPr>
      </w:pPr>
      <w:r>
        <w:t>第</w:t>
      </w:r>
      <w:r>
        <w:rPr>
          <w:rFonts w:hint="eastAsia"/>
        </w:rPr>
        <w:t>二</w:t>
      </w:r>
      <w:r>
        <w:t>章</w:t>
      </w:r>
      <w:r>
        <w:rPr>
          <w:rFonts w:hint="eastAsia"/>
        </w:rPr>
        <w:t xml:space="preserve"> 用户登录</w:t>
      </w: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2.1.用户登录</w:t>
      </w:r>
    </w:p>
    <w:p>
      <w:pPr>
        <w:rPr>
          <w:rFonts w:hint="eastAsia"/>
        </w:rPr>
      </w:pPr>
      <w:r>
        <w:rPr>
          <w:rFonts w:hint="eastAsia"/>
        </w:rPr>
        <w:t>登录“甘肃省医用耗材阳光采购平台”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"http://hcygcg.ylbz.gansu.gov.cn:8086/login.html" </w:instrText>
      </w:r>
      <w:r>
        <w:rPr>
          <w:rFonts w:hint="eastAsia"/>
        </w:rPr>
        <w:fldChar w:fldCharType="separate"/>
      </w:r>
      <w:r>
        <w:rPr>
          <w:rFonts w:hint="eastAsia"/>
        </w:rPr>
        <w:t>http://hcygcg.ylbz.gansu.gov.cn:8086/login.html</w:t>
      </w:r>
      <w:r>
        <w:rPr>
          <w:rFonts w:hint="eastAsia"/>
        </w:rPr>
        <w:fldChar w:fldCharType="end"/>
      </w:r>
      <w:r>
        <w:rPr>
          <w:rFonts w:hint="eastAsia"/>
        </w:rPr>
        <w:t>，</w:t>
      </w:r>
    </w:p>
    <w:p>
      <w:pPr>
        <w:widowControl/>
        <w:spacing w:line="360" w:lineRule="auto"/>
        <w:jc w:val="left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/>
          <w:lang w:eastAsia="zh-CN"/>
        </w:rPr>
        <w:t>选择普通登录，</w:t>
      </w:r>
      <w:r>
        <w:rPr>
          <w:rFonts w:hint="eastAsia"/>
        </w:rPr>
        <w:t>使用账号密码</w:t>
      </w:r>
      <w:r>
        <w:rPr>
          <w:rFonts w:hint="eastAsia"/>
          <w:lang w:eastAsia="zh-CN"/>
        </w:rPr>
        <w:t>即可进入</w:t>
      </w:r>
      <w:r>
        <w:rPr>
          <w:rFonts w:hint="eastAsia"/>
        </w:rPr>
        <w:t>阳光采购系统。</w:t>
      </w:r>
    </w:p>
    <w:p>
      <w:pPr>
        <w:jc w:val="center"/>
      </w:pPr>
      <w:r>
        <w:drawing>
          <wp:inline distT="0" distB="0" distL="114300" distR="114300">
            <wp:extent cx="4295140" cy="2149475"/>
            <wp:effectExtent l="0" t="0" r="1016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登陆成功后，点击医用耗材带量采购【耗材带量采购】进入采购页面，如下图；</w:t>
      </w:r>
    </w:p>
    <w:p>
      <w:pPr>
        <w:jc w:val="center"/>
      </w:pPr>
      <w:r>
        <w:drawing>
          <wp:inline distT="0" distB="0" distL="0" distR="0">
            <wp:extent cx="4185920" cy="3029585"/>
            <wp:effectExtent l="0" t="0" r="508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592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eastAsia="黑体"/>
          <w:b/>
          <w:sz w:val="32"/>
        </w:rPr>
      </w:pPr>
      <w:r>
        <w:rPr>
          <w:rFonts w:hint="eastAsia" w:ascii="Arial" w:hAnsi="Arial" w:eastAsia="黑体"/>
          <w:b/>
          <w:sz w:val="32"/>
        </w:rPr>
        <w:t>第三章 关节系统带量采购</w:t>
      </w:r>
    </w:p>
    <w:p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3.1关节系统采购目录</w:t>
      </w:r>
    </w:p>
    <w:p>
      <w:r>
        <w:rPr>
          <w:rFonts w:hint="eastAsia"/>
        </w:rPr>
        <w:t>点击【关节系统带量采购模块】&gt;【关节系统采购目录】，可查看所有关节系统产品信息，列表上方</w:t>
      </w:r>
      <w:r>
        <w:rPr>
          <w:rFonts w:hint="eastAsia"/>
          <w:lang w:eastAsia="zh-CN"/>
        </w:rPr>
        <w:t>搜索</w:t>
      </w:r>
      <w:r>
        <w:rPr>
          <w:rFonts w:hint="eastAsia"/>
        </w:rPr>
        <w:t>栏可查询</w:t>
      </w:r>
      <w:r>
        <w:rPr>
          <w:rFonts w:hint="eastAsia"/>
          <w:lang w:eastAsia="zh-CN"/>
        </w:rPr>
        <w:t>、</w:t>
      </w:r>
      <w:r>
        <w:rPr>
          <w:rFonts w:hint="eastAsia"/>
        </w:rPr>
        <w:t>定位所需产品，如下图：</w:t>
      </w:r>
    </w:p>
    <w:p>
      <w:pPr>
        <w:jc w:val="center"/>
      </w:pPr>
      <w:r>
        <w:drawing>
          <wp:inline distT="0" distB="0" distL="114300" distR="114300">
            <wp:extent cx="5264785" cy="1756410"/>
            <wp:effectExtent l="0" t="0" r="12065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3.2勾选常用采购关节系统</w:t>
      </w:r>
    </w:p>
    <w:p>
      <w:pPr>
        <w:rPr>
          <w:rFonts w:hint="eastAsia" w:eastAsia="宋体"/>
          <w:lang w:eastAsia="zh-CN"/>
        </w:rPr>
      </w:pPr>
      <w:r>
        <w:rPr>
          <w:rFonts w:hint="eastAsia"/>
        </w:rPr>
        <w:t>点击【关节系统带量采购模块】&gt;【勾选常用采购关节系统】，选中需要加入采购目录的关节产品后，点击下方【加入常用采购目录】即可将所勾选</w:t>
      </w:r>
      <w:r>
        <w:rPr>
          <w:rFonts w:hint="eastAsia"/>
          <w:lang w:eastAsia="zh-CN"/>
        </w:rPr>
        <w:t>常用关节系统</w:t>
      </w:r>
      <w:r>
        <w:rPr>
          <w:rFonts w:hint="eastAsia"/>
        </w:rPr>
        <w:t>加入本院目录，如下图</w:t>
      </w:r>
      <w:r>
        <w:rPr>
          <w:rFonts w:hint="eastAsia"/>
          <w:lang w:eastAsia="zh-CN"/>
        </w:rPr>
        <w:t>：</w:t>
      </w:r>
    </w:p>
    <w:p>
      <w:pPr>
        <w:jc w:val="center"/>
      </w:pPr>
      <w:r>
        <w:drawing>
          <wp:inline distT="0" distB="0" distL="114300" distR="114300">
            <wp:extent cx="5220970" cy="1943100"/>
            <wp:effectExtent l="0" t="0" r="177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rcRect t="7188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3.3维护常用采购关节系统</w:t>
      </w:r>
    </w:p>
    <w:p>
      <w:r>
        <w:rPr>
          <w:rFonts w:hint="eastAsia"/>
        </w:rPr>
        <w:t>点击【关节系统带量采购模块】&gt;【维护常用采购关节系统】，可维护关节系统产品的配送企业、调整关节系统的管理状态、调整产品是否需要伴随服务，如下图：</w:t>
      </w:r>
    </w:p>
    <w:p>
      <w:r>
        <w:drawing>
          <wp:inline distT="0" distB="0" distL="114300" distR="114300">
            <wp:extent cx="5112385" cy="1870710"/>
            <wp:effectExtent l="0" t="0" r="12065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t="6765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点击</w:t>
      </w:r>
      <w:r>
        <w:rPr>
          <w:rFonts w:ascii="宋体" w:hAnsi="宋体" w:cs="宋体"/>
          <w:sz w:val="24"/>
        </w:rPr>
        <w:drawing>
          <wp:inline distT="0" distB="0" distL="114300" distR="114300">
            <wp:extent cx="285750" cy="247650"/>
            <wp:effectExtent l="0" t="0" r="0" b="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进入选择配送企业页面，勾选配送企业后点击下方【设置配送企业】即完成配送企业维护；点击</w:t>
      </w:r>
      <w:r>
        <w:rPr>
          <w:rFonts w:ascii="宋体" w:hAnsi="宋体" w:cs="宋体"/>
          <w:sz w:val="24"/>
        </w:rPr>
        <w:drawing>
          <wp:inline distT="0" distB="0" distL="114300" distR="114300">
            <wp:extent cx="285750" cy="285750"/>
            <wp:effectExtent l="0" t="0" r="0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可更换已选择的配送企业，勾选需要更换的配送企业后点击下方【设置配送企业】即完成配送企业的更换，如下图：</w:t>
      </w:r>
    </w:p>
    <w:p>
      <w:pPr>
        <w:jc w:val="center"/>
      </w:pPr>
      <w:r>
        <w:drawing>
          <wp:inline distT="0" distB="0" distL="114300" distR="114300">
            <wp:extent cx="4976495" cy="2783205"/>
            <wp:effectExtent l="0" t="0" r="14605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r>
        <w:rPr>
          <w:rFonts w:hint="eastAsia"/>
        </w:rPr>
        <w:t>【启用常用采购目录】：可将禁用状态下的目录启用；</w:t>
      </w:r>
    </w:p>
    <w:p>
      <w:r>
        <w:rPr>
          <w:rFonts w:hint="eastAsia"/>
        </w:rPr>
        <w:t>【禁用常用采购目录】：可将选中的采购目录设置为禁用状态，禁用状态下暂不可采购；</w:t>
      </w:r>
    </w:p>
    <w:p>
      <w:r>
        <w:rPr>
          <w:rFonts w:hint="eastAsia"/>
        </w:rPr>
        <w:t>【需要伴随服务】：选中产品后点击下方【需要伴随服务】，可将该产品设置为需要伴随服务；</w:t>
      </w:r>
    </w:p>
    <w:p>
      <w:pPr>
        <w:rPr>
          <w:rFonts w:hint="eastAsia" w:eastAsia="宋体"/>
          <w:lang w:eastAsia="zh-CN"/>
        </w:rPr>
      </w:pPr>
      <w:r>
        <w:rPr>
          <w:rFonts w:hint="eastAsia"/>
        </w:rPr>
        <w:t>【不需要伴随服务】：采购目录产品默认为【需要伴随服务】，选中该产品后点击下方【不需要伴随服务】，可将该产品设置为不需要伴随服务；如下图</w:t>
      </w:r>
      <w:r>
        <w:rPr>
          <w:rFonts w:hint="eastAsia"/>
          <w:lang w:eastAsia="zh-CN"/>
        </w:rPr>
        <w:t>：</w:t>
      </w:r>
    </w:p>
    <w:p>
      <w:pPr>
        <w:jc w:val="center"/>
      </w:pPr>
      <w:r>
        <w:drawing>
          <wp:inline distT="0" distB="0" distL="114300" distR="114300">
            <wp:extent cx="5110480" cy="2354580"/>
            <wp:effectExtent l="0" t="0" r="1397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3.4新增关节系统采购订单</w:t>
      </w:r>
    </w:p>
    <w:p>
      <w:r>
        <w:rPr>
          <w:rFonts w:hint="eastAsia"/>
        </w:rPr>
        <w:t>点击【关节系统带量采购模块】&gt;【新增关节系统采购订单】，采购模式分为【备货采购】和【补单采购】两种采购模式，如下图：</w:t>
      </w:r>
    </w:p>
    <w:p>
      <w:pPr>
        <w:jc w:val="center"/>
      </w:pPr>
      <w:r>
        <w:drawing>
          <wp:inline distT="0" distB="0" distL="114300" distR="114300">
            <wp:extent cx="4486275" cy="2874010"/>
            <wp:effectExtent l="0" t="0" r="952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rcRect t="5928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/>
          <w:szCs w:val="28"/>
        </w:rPr>
      </w:pPr>
      <w:r>
        <w:rPr>
          <w:sz w:val="24"/>
          <w:szCs w:val="24"/>
        </w:rPr>
        <w:t>【备货采购】</w:t>
      </w:r>
    </w:p>
    <w:p>
      <w:pPr>
        <w:rPr>
          <w:sz w:val="22"/>
          <w:szCs w:val="28"/>
        </w:rPr>
      </w:pPr>
      <w:r>
        <w:rPr>
          <w:rFonts w:hint="eastAsia"/>
          <w:sz w:val="22"/>
          <w:szCs w:val="28"/>
        </w:rPr>
        <w:t>填写订单基本信息：填写配送截止时间后，点击下方【下一步】，如下图；</w:t>
      </w:r>
    </w:p>
    <w:p>
      <w:pPr>
        <w:jc w:val="center"/>
      </w:pPr>
      <w:r>
        <w:drawing>
          <wp:inline distT="0" distB="0" distL="114300" distR="114300">
            <wp:extent cx="4768850" cy="1443355"/>
            <wp:effectExtent l="0" t="0" r="1270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1443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8"/>
        </w:rPr>
      </w:pPr>
      <w:r>
        <w:rPr>
          <w:rFonts w:hint="eastAsia"/>
          <w:sz w:val="22"/>
          <w:szCs w:val="28"/>
        </w:rPr>
        <w:t>选择采购产品：勾选需要采购的产品，点击下方【加入采购单】，点击【下一步】进入选择规格型号页面，点击【上一步】则会返回至填写订单基本信息页面，如下图：</w:t>
      </w:r>
    </w:p>
    <w:p>
      <w:pPr>
        <w:jc w:val="center"/>
      </w:pPr>
      <w:r>
        <w:drawing>
          <wp:inline distT="0" distB="0" distL="114300" distR="114300">
            <wp:extent cx="4757420" cy="2557145"/>
            <wp:effectExtent l="0" t="0" r="5080" b="146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2"/>
          <w:szCs w:val="28"/>
        </w:rPr>
        <w:t>选择规格型号、填写数量、价格、提交订单：</w:t>
      </w:r>
      <w:r>
        <w:rPr>
          <w:rFonts w:hint="eastAsia"/>
        </w:rPr>
        <w:t>填写采购数量、设置采购产品参数，如下图：</w:t>
      </w:r>
    </w:p>
    <w:p>
      <w:pPr>
        <w:jc w:val="center"/>
      </w:pPr>
      <w:r>
        <w:drawing>
          <wp:inline distT="0" distB="0" distL="114300" distR="114300">
            <wp:extent cx="4826635" cy="2388870"/>
            <wp:effectExtent l="0" t="0" r="12065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点击订单目录内【设置采购参数】，进入选择所产品的规格型号页面，</w:t>
      </w:r>
      <w:r>
        <w:rPr>
          <w:rFonts w:hint="eastAsia"/>
          <w:color w:val="FF0000"/>
        </w:rPr>
        <w:t>注意：非固定部件默认每套采购数量为2，可根据实际使用情况自行调整非固定部件的每套采购数量，</w:t>
      </w:r>
      <w:r>
        <w:rPr>
          <w:rFonts w:hint="eastAsia"/>
        </w:rPr>
        <w:t>非固定部件数量修改之后点击</w:t>
      </w:r>
      <w:r>
        <w:drawing>
          <wp:inline distT="0" distB="0" distL="114300" distR="114300">
            <wp:extent cx="800100" cy="209550"/>
            <wp:effectExtent l="0" t="0" r="0" b="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，如下图：</w:t>
      </w:r>
    </w:p>
    <w:p>
      <w:pPr>
        <w:jc w:val="center"/>
      </w:pPr>
      <w:r>
        <w:drawing>
          <wp:inline distT="0" distB="0" distL="114300" distR="114300">
            <wp:extent cx="5150485" cy="2219325"/>
            <wp:effectExtent l="0" t="0" r="12065" b="9525"/>
            <wp:docPr id="5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点击【选择规格型号】，进入产品规格型号页面，找到采购所需规格型号后</w:t>
      </w:r>
      <w:r>
        <w:rPr>
          <w:rFonts w:hint="eastAsia"/>
          <w:b/>
          <w:bCs/>
        </w:rPr>
        <w:t>双击</w:t>
      </w:r>
      <w:r>
        <w:rPr>
          <w:rFonts w:hint="eastAsia"/>
        </w:rPr>
        <w:t>选择，注意下方红色提示，如下图：</w:t>
      </w:r>
    </w:p>
    <w:p>
      <w:pPr>
        <w:jc w:val="center"/>
      </w:pPr>
      <w:r>
        <w:drawing>
          <wp:inline distT="0" distB="0" distL="114300" distR="114300">
            <wp:extent cx="4786630" cy="2397125"/>
            <wp:effectExtent l="0" t="0" r="1397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填写采购数量、设置采购产品参数完成后，勾选需要提交的订单点击【保存修改】，点击【提交采购单】将订单提交至配送方，点击【上一步】则会返回至选择采购产品页面，点击【删除产品】即可将选中的订单产品删除；如下图：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4961890" cy="2455545"/>
            <wp:effectExtent l="0" t="0" r="10160" b="1905"/>
            <wp:docPr id="28" name="图片 28" descr="LF0Y[{GVOS`(F`MHNMR5S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LF0Y[{GVOS`(F`MHNMR5SEH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/>
          <w:sz w:val="24"/>
          <w:szCs w:val="24"/>
        </w:rPr>
      </w:pPr>
      <w:r>
        <w:rPr>
          <w:sz w:val="24"/>
          <w:szCs w:val="24"/>
        </w:rPr>
        <w:t>【补单采购】</w:t>
      </w:r>
    </w:p>
    <w:p>
      <w:pPr>
        <w:rPr>
          <w:sz w:val="22"/>
          <w:szCs w:val="28"/>
        </w:rPr>
      </w:pPr>
      <w:r>
        <w:rPr>
          <w:rFonts w:hint="eastAsia"/>
          <w:sz w:val="22"/>
          <w:szCs w:val="28"/>
        </w:rPr>
        <w:t>填写订单基本信息：填写配送截止时间后，点击下方【下一步】，如下图：</w:t>
      </w:r>
    </w:p>
    <w:p>
      <w:pPr>
        <w:jc w:val="center"/>
      </w:pPr>
      <w:r>
        <w:drawing>
          <wp:inline distT="0" distB="0" distL="114300" distR="114300">
            <wp:extent cx="5029835" cy="1852930"/>
            <wp:effectExtent l="0" t="0" r="18415" b="13970"/>
            <wp:docPr id="5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2"/>
          <w:szCs w:val="28"/>
        </w:rPr>
      </w:pPr>
      <w:r>
        <w:rPr>
          <w:rFonts w:hint="eastAsia"/>
          <w:sz w:val="22"/>
          <w:szCs w:val="28"/>
        </w:rPr>
        <w:t>选择采购产品：勾选需要采购的产品，点击下方【加入采购单】并点击【下一步】进入选择规格型号页面，点击【上一步】则会返回至填写订单基本信息页面，如下图：</w:t>
      </w:r>
    </w:p>
    <w:p>
      <w:pPr>
        <w:jc w:val="center"/>
      </w:pPr>
      <w:r>
        <w:drawing>
          <wp:inline distT="0" distB="0" distL="114300" distR="114300">
            <wp:extent cx="4274185" cy="2550160"/>
            <wp:effectExtent l="0" t="0" r="12065" b="2540"/>
            <wp:docPr id="5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 w:val="22"/>
          <w:szCs w:val="28"/>
        </w:rPr>
        <w:t>选择规格型号、填写数量、价格、提交订单：</w:t>
      </w:r>
      <w:r>
        <w:rPr>
          <w:rFonts w:hint="eastAsia"/>
        </w:rPr>
        <w:t>填写采购数量、设置采购产品参数，如下图：</w:t>
      </w:r>
    </w:p>
    <w:p>
      <w:pPr>
        <w:jc w:val="center"/>
      </w:pPr>
      <w:r>
        <w:drawing>
          <wp:inline distT="0" distB="0" distL="114300" distR="114300">
            <wp:extent cx="4920615" cy="2513330"/>
            <wp:effectExtent l="0" t="0" r="13335" b="1270"/>
            <wp:docPr id="5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点击订单目录内【设置采购参数】，进入选择所产品的规格型号页面，</w:t>
      </w:r>
      <w:r>
        <w:rPr>
          <w:rFonts w:hint="eastAsia"/>
          <w:color w:val="FF0000"/>
        </w:rPr>
        <w:t>注意：非固定部件默认每套采购数量为2，可根据实际使用情况自行调整非固定部件的每套采购数量，</w:t>
      </w:r>
      <w:r>
        <w:rPr>
          <w:rFonts w:hint="eastAsia"/>
        </w:rPr>
        <w:t>非固定部件数量修改之后点击</w:t>
      </w:r>
      <w:r>
        <w:drawing>
          <wp:inline distT="0" distB="0" distL="114300" distR="114300">
            <wp:extent cx="800100" cy="209550"/>
            <wp:effectExtent l="0" t="0" r="0" b="0"/>
            <wp:docPr id="5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，如下图：</w:t>
      </w:r>
    </w:p>
    <w:p>
      <w:pPr>
        <w:jc w:val="center"/>
      </w:pPr>
      <w:r>
        <w:drawing>
          <wp:inline distT="0" distB="0" distL="114300" distR="114300">
            <wp:extent cx="4977130" cy="2145030"/>
            <wp:effectExtent l="0" t="0" r="13970" b="7620"/>
            <wp:docPr id="5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点击【选择规格型号】，进入产品规格型号页面，找到采购所需规格型号后</w:t>
      </w:r>
      <w:r>
        <w:rPr>
          <w:rFonts w:hint="eastAsia"/>
          <w:b/>
          <w:bCs/>
        </w:rPr>
        <w:t>双击</w:t>
      </w:r>
      <w:r>
        <w:rPr>
          <w:rFonts w:hint="eastAsia"/>
        </w:rPr>
        <w:t>选择，注意下方红色提示，如下图：</w:t>
      </w:r>
    </w:p>
    <w:p>
      <w:pPr>
        <w:jc w:val="center"/>
      </w:pPr>
      <w:r>
        <w:drawing>
          <wp:inline distT="0" distB="0" distL="114300" distR="114300">
            <wp:extent cx="4562475" cy="2284095"/>
            <wp:effectExtent l="0" t="0" r="9525" b="190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28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</w:pPr>
      <w:r>
        <w:rPr>
          <w:rFonts w:hint="eastAsia"/>
        </w:rPr>
        <w:t>填写采购数量、设置采购产品参数完成后，勾选需要提交的订单点击【保存修改】，点击【提交采购单】将订单提交至配送方，点击【上一步】则会返回至选择采购产品页面，点击【删除产品】即可将选中的订单产品删除；如下图：</w:t>
      </w:r>
    </w:p>
    <w:p>
      <w:pPr>
        <w:jc w:val="center"/>
      </w:pPr>
      <w:r>
        <w:drawing>
          <wp:inline distT="0" distB="0" distL="114300" distR="114300">
            <wp:extent cx="4567555" cy="2333625"/>
            <wp:effectExtent l="0" t="0" r="4445" b="9525"/>
            <wp:docPr id="5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3.5关节系统采购订单列表</w:t>
      </w:r>
    </w:p>
    <w:p>
      <w:r>
        <w:rPr>
          <w:rFonts w:hint="eastAsia"/>
        </w:rPr>
        <w:t>点击【关节系统带量采购模块】&gt;【关节系统采购订单列表】</w:t>
      </w:r>
    </w:p>
    <w:p>
      <w:r>
        <w:rPr>
          <w:rFonts w:hint="eastAsia"/>
        </w:rPr>
        <w:t>点击</w:t>
      </w:r>
      <w:r>
        <w:rPr>
          <w:rFonts w:hint="eastAsia"/>
        </w:rPr>
        <w:drawing>
          <wp:inline distT="0" distB="0" distL="114300" distR="114300">
            <wp:extent cx="247650" cy="219075"/>
            <wp:effectExtent l="0" t="0" r="0" b="9525"/>
            <wp:docPr id="30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可返回订单编辑页面重新编辑订单；点击</w:t>
      </w:r>
      <w:r>
        <w:rPr>
          <w:rFonts w:hint="eastAsia"/>
        </w:rPr>
        <w:drawing>
          <wp:inline distT="0" distB="0" distL="114300" distR="114300">
            <wp:extent cx="276225" cy="247650"/>
            <wp:effectExtent l="0" t="0" r="9525" b="0"/>
            <wp:docPr id="31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可删除未提交的采购订单；点击</w:t>
      </w:r>
      <w:r>
        <w:rPr>
          <w:rFonts w:hint="eastAsia"/>
        </w:rPr>
        <w:drawing>
          <wp:inline distT="0" distB="0" distL="114300" distR="114300">
            <wp:extent cx="228600" cy="200025"/>
            <wp:effectExtent l="0" t="0" r="0" b="9525"/>
            <wp:docPr id="32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可以撤销已提交配送未响应的订单；点击</w:t>
      </w:r>
      <w:r>
        <w:rPr>
          <w:rFonts w:hint="eastAsia"/>
        </w:rPr>
        <w:drawing>
          <wp:inline distT="0" distB="0" distL="114300" distR="114300">
            <wp:extent cx="266700" cy="257175"/>
            <wp:effectExtent l="0" t="0" r="0" b="9525"/>
            <wp:docPr id="33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可再次购买该订单内的产品；点击订单编号可进入订单明细查看页面；如下图：</w:t>
      </w:r>
    </w:p>
    <w:p>
      <w:pPr>
        <w:jc w:val="center"/>
      </w:pPr>
      <w:r>
        <w:drawing>
          <wp:inline distT="0" distB="0" distL="114300" distR="114300">
            <wp:extent cx="4980305" cy="1799590"/>
            <wp:effectExtent l="0" t="0" r="10795" b="1016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3.6关节系统采购明细列表</w:t>
      </w:r>
    </w:p>
    <w:p>
      <w:r>
        <w:rPr>
          <w:rFonts w:hint="eastAsia"/>
        </w:rPr>
        <w:t>点击【关节系统带量采购模块】&gt;【关节系统采购明细列表】，提供采购订单信息查看，页面下方【导出】按钮可导出当前页面显示订单，如下图：</w:t>
      </w:r>
    </w:p>
    <w:p>
      <w:pPr>
        <w:jc w:val="center"/>
      </w:pPr>
      <w:r>
        <w:drawing>
          <wp:inline distT="0" distB="0" distL="114300" distR="114300">
            <wp:extent cx="4885055" cy="1864995"/>
            <wp:effectExtent l="0" t="0" r="10795" b="1905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rcRect t="6647"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1864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点击订单编号，可进入详细订单明细查看，如下图：</w:t>
      </w:r>
    </w:p>
    <w:p>
      <w:pPr>
        <w:jc w:val="center"/>
      </w:pPr>
      <w:r>
        <w:drawing>
          <wp:inline distT="0" distB="0" distL="114300" distR="114300">
            <wp:extent cx="4800600" cy="2362200"/>
            <wp:effectExtent l="0" t="0" r="0" b="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rPr>
          <w:rFonts w:hint="default" w:ascii="Calibri" w:hAnsi="Calibri"/>
          <w:b w:val="0"/>
          <w:kern w:val="2"/>
          <w:sz w:val="21"/>
          <w:szCs w:val="24"/>
        </w:rPr>
      </w:pPr>
      <w:r>
        <w:rPr>
          <w:rFonts w:ascii="Calibri" w:hAnsi="Calibri"/>
          <w:b w:val="0"/>
          <w:kern w:val="2"/>
          <w:sz w:val="21"/>
          <w:szCs w:val="24"/>
        </w:rPr>
        <w:t>点击关节系统编号，可进入查看关节系统部件产品信息列表，如下图：</w:t>
      </w:r>
    </w:p>
    <w:p>
      <w:pPr>
        <w:jc w:val="center"/>
      </w:pPr>
      <w:r>
        <w:drawing>
          <wp:inline distT="0" distB="0" distL="114300" distR="114300">
            <wp:extent cx="4829175" cy="2404110"/>
            <wp:effectExtent l="0" t="0" r="9525" b="15240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3.7关节系统采购订单收货</w:t>
      </w:r>
    </w:p>
    <w:p>
      <w:r>
        <w:rPr>
          <w:rFonts w:hint="eastAsia"/>
        </w:rPr>
        <w:t>点击【关节系统带量采购模块】&gt;【关节系统采购订单收货】</w:t>
      </w:r>
    </w:p>
    <w:p>
      <w:r>
        <w:rPr>
          <w:rFonts w:hint="eastAsia"/>
        </w:rPr>
        <w:t>【备货采购】填写收货数量并勾选该条订单信息后点击下方【收货】，可对已响应配送订单进行收货；填写拒收原因并勾选该条订单信息后点击下方【拒收】，可对拒收该订单；</w:t>
      </w:r>
    </w:p>
    <w:p>
      <w:r>
        <w:rPr>
          <w:rFonts w:hint="eastAsia"/>
        </w:rPr>
        <w:t>【补单采购】无需手动收货，配送企业响应后系统自动收货；如下图：</w:t>
      </w:r>
    </w:p>
    <w:p>
      <w:pPr>
        <w:jc w:val="center"/>
      </w:pPr>
      <w:r>
        <w:drawing>
          <wp:inline distT="0" distB="0" distL="114300" distR="114300">
            <wp:extent cx="4915535" cy="2045335"/>
            <wp:effectExtent l="0" t="0" r="18415" b="12065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34"/>
                    <a:srcRect t="6345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3.8关节系统订单已收货列表</w:t>
      </w:r>
    </w:p>
    <w:p>
      <w:r>
        <w:rPr>
          <w:rFonts w:hint="eastAsia"/>
        </w:rPr>
        <w:t>点击【关节系统带量采购模块】&gt;【关节系统订单已收货列表】</w:t>
      </w:r>
    </w:p>
    <w:p>
      <w:pPr>
        <w:rPr>
          <w:rFonts w:ascii="宋体" w:hAnsi="宋体" w:cs="宋体"/>
          <w:sz w:val="24"/>
        </w:rPr>
      </w:pPr>
      <w:r>
        <w:rPr>
          <w:rFonts w:hint="eastAsia"/>
        </w:rPr>
        <w:t>可以查看所有已收货订单</w:t>
      </w:r>
      <w:r>
        <w:rPr>
          <w:rFonts w:hint="eastAsia"/>
          <w:lang w:eastAsia="zh-CN"/>
        </w:rPr>
        <w:t>详细</w:t>
      </w:r>
      <w:r>
        <w:rPr>
          <w:rFonts w:hint="eastAsia"/>
        </w:rPr>
        <w:t>信息，如下图；</w:t>
      </w:r>
    </w:p>
    <w:p>
      <w:pPr>
        <w:jc w:val="center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5015865" cy="2157730"/>
            <wp:effectExtent l="0" t="0" r="13335" b="13970"/>
            <wp:docPr id="39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rcRect t="6826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3.9关节系统结算单管理</w:t>
      </w:r>
    </w:p>
    <w:p>
      <w:r>
        <w:rPr>
          <w:rFonts w:hint="eastAsia"/>
        </w:rPr>
        <w:t>点击【关节系统带量采购模块】&gt;【关节系统结算管理】</w:t>
      </w:r>
      <w:r>
        <w:rPr>
          <w:rFonts w:hint="eastAsia"/>
          <w:lang w:eastAsia="zh-CN"/>
        </w:rPr>
        <w:t>，</w:t>
      </w:r>
      <w:r>
        <w:rPr>
          <w:rFonts w:hint="eastAsia" w:ascii="宋体" w:hAnsi="宋体" w:cs="宋体"/>
          <w:sz w:val="22"/>
          <w:szCs w:val="22"/>
        </w:rPr>
        <w:t>点击页面下方【新增结算单】按钮，同一配送企业的备货采购订单和补单采购订单可一同结算；</w:t>
      </w:r>
    </w:p>
    <w:p>
      <w:pPr>
        <w:jc w:val="center"/>
      </w:pPr>
      <w:r>
        <w:drawing>
          <wp:inline distT="0" distB="0" distL="114300" distR="114300">
            <wp:extent cx="5076190" cy="2216150"/>
            <wp:effectExtent l="0" t="0" r="10160" b="12700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rcRect t="6103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填写结算单基本信息:点击选择配送企业名称，双击选择配送企业后，后点击【下一步】，</w:t>
      </w:r>
    </w:p>
    <w:p>
      <w:pPr>
        <w:jc w:val="center"/>
      </w:pPr>
      <w:r>
        <w:drawing>
          <wp:inline distT="0" distB="0" distL="114300" distR="114300">
            <wp:extent cx="5029835" cy="1742440"/>
            <wp:effectExtent l="0" t="0" r="18415" b="10160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r>
        <w:rPr>
          <w:rFonts w:hint="eastAsia"/>
        </w:rPr>
        <w:t>双击选择配送企业</w:t>
      </w:r>
    </w:p>
    <w:p>
      <w:pPr>
        <w:jc w:val="center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4333875" cy="2683510"/>
            <wp:effectExtent l="0" t="0" r="9525" b="2540"/>
            <wp:docPr id="42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勾选需要加入结算单的订单明细，点击【加入结算单】后点击【下一步】，如下图：</w:t>
      </w:r>
    </w:p>
    <w:p>
      <w:pPr>
        <w:jc w:val="center"/>
      </w:pPr>
      <w:r>
        <w:drawing>
          <wp:inline distT="0" distB="0" distL="114300" distR="114300">
            <wp:extent cx="4655820" cy="2397125"/>
            <wp:effectExtent l="0" t="0" r="11430" b="3175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勾选订单明细，点击【添加结算明细】可在结算单内添加需结算的采购明细，点击【提交】即完成结算单添加；点击【删除结算明细】，即将勾选明细从结算单中删除；点击【返回列表】页面返回至结算单管理列表页面；如下图：</w:t>
      </w:r>
    </w:p>
    <w:p>
      <w:pPr>
        <w:jc w:val="center"/>
      </w:pPr>
      <w:r>
        <w:drawing>
          <wp:inline distT="0" distB="0" distL="114300" distR="114300">
            <wp:extent cx="4378960" cy="2440305"/>
            <wp:effectExtent l="0" t="0" r="2540" b="17145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78960" cy="2440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3.10关节系统结算单审核</w:t>
      </w:r>
    </w:p>
    <w:p>
      <w:r>
        <w:rPr>
          <w:rFonts w:hint="eastAsia"/>
        </w:rPr>
        <w:t>点击【关节系统带量采购模块】&gt;【关节系统结算审核】</w:t>
      </w:r>
      <w:r>
        <w:rPr>
          <w:rFonts w:hint="eastAsia"/>
          <w:lang w:eastAsia="zh-CN"/>
        </w:rPr>
        <w:t>，</w:t>
      </w:r>
      <w:r>
        <w:rPr>
          <w:rFonts w:hint="eastAsia"/>
        </w:rPr>
        <w:t>页面只显示需要审核的结算单，如下图：</w:t>
      </w:r>
    </w:p>
    <w:p>
      <w:pPr>
        <w:jc w:val="center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4928870" cy="1140460"/>
            <wp:effectExtent l="0" t="0" r="5080" b="2540"/>
            <wp:docPr id="45" name="图片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3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点击结算单操作</w:t>
      </w:r>
      <w:r>
        <w:drawing>
          <wp:inline distT="0" distB="0" distL="114300" distR="114300">
            <wp:extent cx="247650" cy="209550"/>
            <wp:effectExtent l="0" t="0" r="0" b="0"/>
            <wp:docPr id="5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按钮进入结算单审核页面，点击【审核通过】结算单进入支付，填写</w:t>
      </w:r>
      <w:r>
        <w:rPr>
          <w:rFonts w:hint="eastAsia"/>
          <w:b/>
          <w:bCs/>
        </w:rPr>
        <w:t>审核不通过原因</w:t>
      </w:r>
      <w:r>
        <w:rPr>
          <w:rFonts w:hint="eastAsia"/>
        </w:rPr>
        <w:t>并点击【审核不通过】可重新编辑该结算单明细；如下图：</w:t>
      </w:r>
    </w:p>
    <w:p>
      <w:pPr>
        <w:jc w:val="center"/>
      </w:pPr>
      <w:r>
        <w:drawing>
          <wp:inline distT="0" distB="0" distL="114300" distR="114300">
            <wp:extent cx="4476750" cy="2898140"/>
            <wp:effectExtent l="0" t="0" r="0" b="16510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898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3.11关节系统结算单支付</w:t>
      </w:r>
    </w:p>
    <w:p>
      <w:r>
        <w:rPr>
          <w:rFonts w:hint="eastAsia"/>
        </w:rPr>
        <w:t>点击【关节系统带量采购模块】&gt;【关节系统结算支付】</w:t>
      </w:r>
    </w:p>
    <w:p>
      <w:r>
        <w:rPr>
          <w:rFonts w:hint="eastAsia"/>
        </w:rPr>
        <w:t>点击需要结算的订单后面的操作</w:t>
      </w:r>
      <w:r>
        <w:drawing>
          <wp:inline distT="0" distB="0" distL="114300" distR="114300">
            <wp:extent cx="228600" cy="209550"/>
            <wp:effectExtent l="0" t="0" r="0" b="0"/>
            <wp:docPr id="5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按钮，进入结算页面，如下图：</w:t>
      </w:r>
    </w:p>
    <w:p>
      <w:pPr>
        <w:jc w:val="center"/>
      </w:pPr>
      <w:r>
        <w:drawing>
          <wp:inline distT="0" distB="0" distL="114300" distR="114300">
            <wp:extent cx="4937760" cy="2122170"/>
            <wp:effectExtent l="0" t="0" r="15240" b="11430"/>
            <wp:docPr id="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/>
                    <pic:cNvPicPr>
                      <a:picLocks noChangeAspect="1"/>
                    </pic:cNvPicPr>
                  </pic:nvPicPr>
                  <pic:blipFill>
                    <a:blip r:embed="rId45"/>
                    <a:srcRect t="6812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支付凭证上传</w:t>
      </w:r>
    </w:p>
    <w:p>
      <w:pPr>
        <w:rPr>
          <w:rFonts w:ascii="宋体" w:hAnsi="宋体" w:cs="宋体"/>
          <w:sz w:val="24"/>
        </w:rPr>
      </w:pPr>
      <w:r>
        <w:rPr>
          <w:rFonts w:hint="eastAsia"/>
          <w:b/>
          <w:bCs/>
        </w:rPr>
        <w:t>第一步：【图片管理】&gt;【图片上传】，图片分类选择上传图片，文件夹选择支付凭证需要上传的指定文件夹，然后点击选择图片，如下图：</w:t>
      </w:r>
    </w:p>
    <w:p>
      <w:pPr>
        <w:jc w:val="center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4869180" cy="2396490"/>
            <wp:effectExtent l="0" t="0" r="7620" b="381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rcRect t="7432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选定需要上传的图片后，点击右下方的【开始上传】按钮完成图片上传</w:t>
      </w:r>
    </w:p>
    <w:p>
      <w:pPr>
        <w:jc w:val="center"/>
      </w:pPr>
      <w:r>
        <w:drawing>
          <wp:inline distT="0" distB="0" distL="114300" distR="114300">
            <wp:extent cx="4806950" cy="2322830"/>
            <wp:effectExtent l="0" t="0" r="12700" b="12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第二步：回到支付凭证上传页面，点击上传支付凭证，如下图：</w:t>
      </w:r>
    </w:p>
    <w:p>
      <w:pPr>
        <w:jc w:val="center"/>
      </w:pPr>
      <w:r>
        <w:drawing>
          <wp:inline distT="0" distB="0" distL="114300" distR="114300">
            <wp:extent cx="3992880" cy="2583815"/>
            <wp:effectExtent l="0" t="0" r="7620" b="698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图片分类选择上传图片，文件夹选择支付凭证上传时指定的文件夹，点击【查询】，找需要上传的支付凭证后，勾选该图片饼干点击下方【确认】按钮完成支付凭证上传</w:t>
      </w:r>
    </w:p>
    <w:p>
      <w:pPr>
        <w:jc w:val="center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4217035" cy="2567940"/>
            <wp:effectExtent l="0" t="0" r="12065" b="3810"/>
            <wp:docPr id="1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1703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</w:t>
      </w:r>
      <w:r>
        <w:rPr>
          <w:rFonts w:hint="eastAsia"/>
          <w:b/>
          <w:bCs/>
        </w:rPr>
        <w:t>凭证、支付时间、并上传支付凭证</w:t>
      </w:r>
      <w:r>
        <w:rPr>
          <w:rFonts w:hint="eastAsia"/>
        </w:rPr>
        <w:t>完成后，点击页面下方【提交支付】即可完成结算单支付，如下图：</w:t>
      </w:r>
    </w:p>
    <w:p>
      <w:pPr>
        <w:jc w:val="center"/>
      </w:pPr>
      <w:r>
        <w:drawing>
          <wp:inline distT="0" distB="0" distL="114300" distR="114300">
            <wp:extent cx="3851910" cy="2670810"/>
            <wp:effectExtent l="0" t="0" r="15240" b="1524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nsolas">
    <w:altName w:val="苹方-简"/>
    <w:panose1 w:val="020B0609020204030204"/>
    <w:charset w:val="00"/>
    <w:family w:val="modern"/>
    <w:pitch w:val="default"/>
    <w:sig w:usb0="00000000" w:usb1="00000000" w:usb2="00000009" w:usb3="00000000" w:csb0="600001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BYAAABkcnMvUEsBAhQAFAAAAAgAh07iQLNJWO7QAAAA&#10;BQEAAA8AAAAAAAAAAQAgAAAAOAAAAGRycy9kb3ducmV2LnhtbFBLAQIUABQAAAAIAIdO4kBz+GTZ&#10;DwIAAAcEAAAOAAAAAAAAAAEAIAAAADUBAABkcnMvZTJvRG9jLnhtbFBLBQYAAAAABgAGAFkBAAC2&#10;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E15AAC"/>
    <w:rsid w:val="000267FD"/>
    <w:rsid w:val="00043B0B"/>
    <w:rsid w:val="00C12AC7"/>
    <w:rsid w:val="00DD638A"/>
    <w:rsid w:val="00EE57C3"/>
    <w:rsid w:val="04B57786"/>
    <w:rsid w:val="050D1C86"/>
    <w:rsid w:val="0C0528CC"/>
    <w:rsid w:val="0F7144BE"/>
    <w:rsid w:val="17AC424A"/>
    <w:rsid w:val="1A9166F7"/>
    <w:rsid w:val="21745AB2"/>
    <w:rsid w:val="2951744F"/>
    <w:rsid w:val="37F356A8"/>
    <w:rsid w:val="3CE15AAC"/>
    <w:rsid w:val="3FDF390F"/>
    <w:rsid w:val="3FF755EE"/>
    <w:rsid w:val="42FE2CBA"/>
    <w:rsid w:val="4EC574B3"/>
    <w:rsid w:val="5512257F"/>
    <w:rsid w:val="59E77A40"/>
    <w:rsid w:val="5C0472F7"/>
    <w:rsid w:val="5EA50627"/>
    <w:rsid w:val="68B33EFE"/>
    <w:rsid w:val="68CE0065"/>
    <w:rsid w:val="6C2C279D"/>
    <w:rsid w:val="6D535020"/>
    <w:rsid w:val="73212289"/>
    <w:rsid w:val="78590922"/>
    <w:rsid w:val="7C5A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spacing w:before="300" w:after="150" w:line="17" w:lineRule="atLeast"/>
      <w:jc w:val="left"/>
      <w:outlineLvl w:val="2"/>
    </w:pPr>
    <w:rPr>
      <w:rFonts w:hint="eastAsia" w:ascii="宋体" w:hAnsi="宋体"/>
      <w:b/>
      <w:kern w:val="0"/>
      <w:sz w:val="36"/>
      <w:szCs w:val="36"/>
    </w:rPr>
  </w:style>
  <w:style w:type="character" w:default="1" w:styleId="9">
    <w:name w:val="Default Paragraph Font"/>
    <w:unhideWhenUsed/>
    <w:qFormat/>
    <w:uiPriority w:val="1"/>
  </w:style>
  <w:style w:type="table" w:default="1" w:styleId="1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qFormat/>
    <w:uiPriority w:val="39"/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basedOn w:val="9"/>
    <w:qFormat/>
    <w:uiPriority w:val="0"/>
    <w:rPr>
      <w:color w:val="3C8DBC"/>
      <w:u w:val="none"/>
    </w:rPr>
  </w:style>
  <w:style w:type="character" w:styleId="12">
    <w:name w:val="HTML Definition"/>
    <w:basedOn w:val="9"/>
    <w:qFormat/>
    <w:uiPriority w:val="0"/>
    <w:rPr>
      <w:i/>
    </w:rPr>
  </w:style>
  <w:style w:type="character" w:styleId="13">
    <w:name w:val="Hyperlink"/>
    <w:unhideWhenUsed/>
    <w:qFormat/>
    <w:uiPriority w:val="99"/>
    <w:rPr>
      <w:color w:val="0563C1"/>
      <w:u w:val="single"/>
    </w:rPr>
  </w:style>
  <w:style w:type="character" w:styleId="14">
    <w:name w:val="HTML Code"/>
    <w:basedOn w:val="9"/>
    <w:qFormat/>
    <w:uiPriority w:val="0"/>
    <w:rPr>
      <w:rFonts w:hint="default" w:ascii="Consolas" w:hAnsi="Consolas" w:eastAsia="Consolas" w:cs="Consolas"/>
      <w:color w:val="C7254E"/>
      <w:sz w:val="21"/>
      <w:szCs w:val="21"/>
      <w:shd w:val="clear" w:color="auto" w:fill="F9F2F4"/>
    </w:rPr>
  </w:style>
  <w:style w:type="character" w:styleId="15">
    <w:name w:val="HTML Keyboard"/>
    <w:basedOn w:val="9"/>
    <w:qFormat/>
    <w:uiPriority w:val="0"/>
    <w:rPr>
      <w:rFonts w:ascii="Consolas" w:hAnsi="Consolas" w:eastAsia="Consolas" w:cs="Consolas"/>
      <w:color w:val="FFFFFF"/>
      <w:sz w:val="21"/>
      <w:szCs w:val="21"/>
      <w:shd w:val="clear" w:color="auto" w:fill="333333"/>
    </w:rPr>
  </w:style>
  <w:style w:type="character" w:styleId="16">
    <w:name w:val="HTML Sample"/>
    <w:basedOn w:val="9"/>
    <w:qFormat/>
    <w:uiPriority w:val="0"/>
    <w:rPr>
      <w:rFonts w:hint="default" w:ascii="Consolas" w:hAnsi="Consolas" w:eastAsia="Consolas" w:cs="Consolas"/>
      <w:sz w:val="21"/>
      <w:szCs w:val="21"/>
    </w:rPr>
  </w:style>
  <w:style w:type="character" w:customStyle="1" w:styleId="18">
    <w:name w:val="ui-icon"/>
    <w:basedOn w:val="9"/>
    <w:qFormat/>
    <w:uiPriority w:val="0"/>
  </w:style>
  <w:style w:type="character" w:customStyle="1" w:styleId="19">
    <w:name w:val="ui-icon1"/>
    <w:basedOn w:val="9"/>
    <w:qFormat/>
    <w:uiPriority w:val="0"/>
  </w:style>
  <w:style w:type="paragraph" w:customStyle="1" w:styleId="20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1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2" Type="http://schemas.openxmlformats.org/officeDocument/2006/relationships/fontTable" Target="fontTable.xml"/><Relationship Id="rId51" Type="http://schemas.openxmlformats.org/officeDocument/2006/relationships/customXml" Target="../customXml/item1.xml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x/Library/Containers/com.kingsoft.wpsoffice.mac/Data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19</Pages>
  <Words>598</Words>
  <Characters>3409</Characters>
  <Lines>28</Lines>
  <Paragraphs>7</Paragraphs>
  <ScaleCrop>false</ScaleCrop>
  <LinksUpToDate>false</LinksUpToDate>
  <CharactersWithSpaces>4000</CharactersWithSpaces>
  <Application>WPS Office_3.9.3.6359_F1E327BC-269C-435d-A152-05C5408002CA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2022-04-02T09:26:00Z</dcterms:created>
  <dc:creator>昕风</dc:creator>
  <cp:lastModifiedBy>cx</cp:lastModifiedBy>
  <dcterms:modified xsi:type="dcterms:W3CDTF">2022-04-06T17:14:27Z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2052-3.9.3.6359</vt:lpwstr>
  </property>
</Properties>
</file>